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C0161C" w:rsidRPr="00AC3720" w:rsidRDefault="00C0161C" w:rsidP="00B24136">
      <w:pPr>
        <w:jc w:val="center"/>
        <w:rPr>
          <w:rFonts w:ascii="Cambria" w:hAnsi="Cambria"/>
        </w:rPr>
      </w:pPr>
      <w:r w:rsidRPr="00AC3720">
        <w:rPr>
          <w:rFonts w:ascii="Cambria" w:hAnsi="Cambria"/>
        </w:rPr>
        <w:t xml:space="preserve">PERSISTENCE </w:t>
      </w:r>
      <w:r w:rsidR="00C16FEB" w:rsidRPr="00AC3720">
        <w:rPr>
          <w:rFonts w:ascii="Cambria" w:hAnsi="Cambria"/>
        </w:rPr>
        <w:t>MAPPING</w:t>
      </w:r>
      <w:r w:rsidRPr="00AC3720">
        <w:rPr>
          <w:rFonts w:ascii="Cambria" w:hAnsi="Cambria"/>
        </w:rPr>
        <w:t xml:space="preserve"> USING EUV </w:t>
      </w:r>
      <w:r w:rsidR="003A6FBD" w:rsidRPr="00AC3720">
        <w:rPr>
          <w:rFonts w:ascii="Cambria" w:hAnsi="Cambria"/>
        </w:rPr>
        <w:t>SOLAR IMAGER</w:t>
      </w:r>
      <w:r w:rsidRPr="00AC3720">
        <w:rPr>
          <w:rFonts w:ascii="Cambria" w:hAnsi="Cambria"/>
        </w:rPr>
        <w:t xml:space="preserve"> DATA</w:t>
      </w:r>
    </w:p>
    <w:p w:rsidR="00C0161C" w:rsidRPr="00AC3720" w:rsidRDefault="00C0161C" w:rsidP="00B24136">
      <w:pPr>
        <w:jc w:val="center"/>
        <w:rPr>
          <w:rFonts w:ascii="Cambria" w:hAnsi="Cambria"/>
          <w:vertAlign w:val="superscript"/>
        </w:rPr>
      </w:pPr>
      <w:r w:rsidRPr="00AC3720">
        <w:rPr>
          <w:rFonts w:ascii="Cambria" w:hAnsi="Cambria"/>
        </w:rPr>
        <w:t>BARBARA J. THOMPSON</w:t>
      </w:r>
      <w:r w:rsidRPr="00AC3720">
        <w:rPr>
          <w:rFonts w:ascii="Cambria" w:hAnsi="Cambria"/>
          <w:vertAlign w:val="superscript"/>
        </w:rPr>
        <w:t>1</w:t>
      </w:r>
      <w:r w:rsidRPr="00AC3720">
        <w:rPr>
          <w:rFonts w:ascii="Cambria" w:hAnsi="Cambria"/>
        </w:rPr>
        <w:t xml:space="preserve"> AND C. ALEX YOUNG</w:t>
      </w:r>
      <w:r w:rsidRPr="00AC3720">
        <w:rPr>
          <w:rFonts w:ascii="Cambria" w:hAnsi="Cambria"/>
          <w:vertAlign w:val="superscript"/>
        </w:rPr>
        <w:t>2</w:t>
      </w:r>
    </w:p>
    <w:p w:rsidR="00C0161C" w:rsidRPr="00AC3720" w:rsidRDefault="00C0161C" w:rsidP="00B24136">
      <w:pPr>
        <w:spacing w:after="0"/>
        <w:jc w:val="center"/>
        <w:rPr>
          <w:rFonts w:ascii="Cambria" w:hAnsi="Cambria"/>
        </w:rPr>
      </w:pPr>
      <w:r w:rsidRPr="00AC3720">
        <w:rPr>
          <w:rFonts w:ascii="Cambria" w:hAnsi="Cambria"/>
          <w:vertAlign w:val="superscript"/>
        </w:rPr>
        <w:t>1</w:t>
      </w:r>
      <w:r w:rsidRPr="00AC3720">
        <w:rPr>
          <w:rFonts w:ascii="Cambria" w:hAnsi="Cambria"/>
        </w:rPr>
        <w:t xml:space="preserve"> NASA Goddard Space Flight Center, Code 671, Greenbelt, MD 20771, USA; Barbara.J.Thompson@nasa.gov</w:t>
      </w:r>
    </w:p>
    <w:p w:rsidR="00C0161C" w:rsidRPr="00AC3720" w:rsidRDefault="00C0161C" w:rsidP="00B24136">
      <w:pPr>
        <w:jc w:val="center"/>
        <w:rPr>
          <w:rFonts w:ascii="Cambria" w:hAnsi="Cambria"/>
        </w:rPr>
      </w:pPr>
      <w:r w:rsidRPr="00AC3720">
        <w:rPr>
          <w:rFonts w:ascii="Cambria" w:hAnsi="Cambria"/>
          <w:vertAlign w:val="superscript"/>
        </w:rPr>
        <w:t>2</w:t>
      </w:r>
      <w:r w:rsidRPr="00AC3720">
        <w:rPr>
          <w:rFonts w:ascii="Cambria" w:hAnsi="Cambria"/>
        </w:rPr>
        <w:t xml:space="preserve"> NASA Goddard Space Flight Center, Code 670, Greenbelt, MD 20771, USA</w:t>
      </w:r>
      <w:r w:rsidR="00824960" w:rsidRPr="00AC3720">
        <w:rPr>
          <w:rFonts w:ascii="Cambria" w:hAnsi="Cambria"/>
        </w:rPr>
        <w:t>; C.Alex.Young@nasa.gov</w:t>
      </w:r>
    </w:p>
    <w:p w:rsidR="00C0161C" w:rsidRPr="00AC3720" w:rsidRDefault="00C0161C" w:rsidP="00F31BA6">
      <w:pPr>
        <w:rPr>
          <w:rFonts w:ascii="Cambria" w:hAnsi="Cambria"/>
        </w:rPr>
      </w:pPr>
    </w:p>
    <w:p w:rsidR="00C0161C" w:rsidRPr="00AC3720" w:rsidRDefault="00C0161C" w:rsidP="00F31BA6">
      <w:pPr>
        <w:rPr>
          <w:rFonts w:ascii="Cambria" w:hAnsi="Cambria"/>
        </w:rPr>
      </w:pPr>
      <w:r w:rsidRPr="00AC3720">
        <w:rPr>
          <w:rFonts w:ascii="Cambria" w:hAnsi="Cambria"/>
        </w:rPr>
        <w:t>ABSTRACT</w:t>
      </w:r>
    </w:p>
    <w:p w:rsidR="00C0161C" w:rsidRPr="00AC3720" w:rsidRDefault="00017E8A" w:rsidP="00F31BA6">
      <w:pPr>
        <w:rPr>
          <w:rFonts w:ascii="Cambria" w:hAnsi="Cambria"/>
        </w:rPr>
      </w:pPr>
      <w:r w:rsidRPr="00AC3720">
        <w:rPr>
          <w:rFonts w:ascii="Cambria" w:hAnsi="Cambria"/>
        </w:rPr>
        <w:t>We describe a simple</w:t>
      </w:r>
      <w:r w:rsidR="00C0161C" w:rsidRPr="00AC3720">
        <w:rPr>
          <w:rFonts w:ascii="Cambria" w:hAnsi="Cambria"/>
        </w:rPr>
        <w:t xml:space="preserve"> image processing technique that is useful for the visualization </w:t>
      </w:r>
      <w:r w:rsidR="00192F27" w:rsidRPr="00AC3720">
        <w:rPr>
          <w:rFonts w:ascii="Cambria" w:hAnsi="Cambria"/>
        </w:rPr>
        <w:t xml:space="preserve">and </w:t>
      </w:r>
      <w:r w:rsidR="00AD6BB4" w:rsidRPr="00AC3720">
        <w:rPr>
          <w:rFonts w:ascii="Cambria" w:hAnsi="Cambria"/>
        </w:rPr>
        <w:t>depiction of gradually evolving</w:t>
      </w:r>
      <w:r w:rsidR="00C16FEB" w:rsidRPr="00AC3720">
        <w:rPr>
          <w:rFonts w:ascii="Cambria" w:hAnsi="Cambria"/>
        </w:rPr>
        <w:t xml:space="preserve"> or intermittent</w:t>
      </w:r>
      <w:r w:rsidR="00AD6BB4" w:rsidRPr="00AC3720">
        <w:rPr>
          <w:rFonts w:ascii="Cambria" w:hAnsi="Cambria"/>
        </w:rPr>
        <w:t xml:space="preserve"> structures in solar physics extreme-ultraviolet </w:t>
      </w:r>
      <w:r w:rsidR="00C0161C" w:rsidRPr="00AC3720">
        <w:rPr>
          <w:rFonts w:ascii="Cambria" w:hAnsi="Cambria"/>
        </w:rPr>
        <w:t xml:space="preserve">imagery.  </w:t>
      </w:r>
      <w:r w:rsidR="00B05FBB" w:rsidRPr="00AC3720">
        <w:rPr>
          <w:rFonts w:ascii="Cambria" w:hAnsi="Cambria"/>
        </w:rPr>
        <w:t xml:space="preserve">The technique, which we call "Persistence </w:t>
      </w:r>
      <w:r w:rsidR="00C16FEB" w:rsidRPr="00AC3720">
        <w:rPr>
          <w:rFonts w:ascii="Cambria" w:hAnsi="Cambria"/>
        </w:rPr>
        <w:t>Mapping</w:t>
      </w:r>
      <w:r w:rsidR="00B05FBB" w:rsidRPr="00AC3720">
        <w:rPr>
          <w:rFonts w:ascii="Cambria" w:hAnsi="Cambria"/>
        </w:rPr>
        <w:t xml:space="preserve">," </w:t>
      </w:r>
      <w:r w:rsidR="00C16FEB" w:rsidRPr="00AC3720">
        <w:rPr>
          <w:rFonts w:ascii="Cambria" w:hAnsi="Cambria"/>
        </w:rPr>
        <w:t>allows the user to isolate extreme values</w:t>
      </w:r>
      <w:r w:rsidR="00B05FBB" w:rsidRPr="00AC3720">
        <w:rPr>
          <w:rFonts w:ascii="Cambria" w:hAnsi="Cambria"/>
        </w:rPr>
        <w:t xml:space="preserve"> in a data set</w:t>
      </w:r>
      <w:r w:rsidR="00C16FEB" w:rsidRPr="00AC3720">
        <w:rPr>
          <w:rFonts w:ascii="Cambria" w:hAnsi="Cambria"/>
        </w:rPr>
        <w:t>, and is particularly useful for the problem of capturing phenomena that are evolving in both space and time</w:t>
      </w:r>
      <w:r w:rsidR="00B05FBB" w:rsidRPr="00AC3720">
        <w:rPr>
          <w:rFonts w:ascii="Cambria" w:hAnsi="Cambria"/>
        </w:rPr>
        <w:t xml:space="preserve">.  </w:t>
      </w:r>
      <w:r w:rsidR="00C16FEB" w:rsidRPr="00AC3720">
        <w:rPr>
          <w:rFonts w:ascii="Cambria" w:hAnsi="Cambria"/>
        </w:rPr>
        <w:t>W</w:t>
      </w:r>
      <w:r w:rsidR="00DB2F3E" w:rsidRPr="00AC3720">
        <w:rPr>
          <w:rFonts w:ascii="Cambria" w:hAnsi="Cambria"/>
        </w:rPr>
        <w:t>hile</w:t>
      </w:r>
      <w:r w:rsidRPr="00AC3720">
        <w:rPr>
          <w:rFonts w:ascii="Cambria" w:hAnsi="Cambria"/>
        </w:rPr>
        <w:t xml:space="preserve"> </w:t>
      </w:r>
      <w:r w:rsidR="00DB2F3E" w:rsidRPr="00AC3720">
        <w:rPr>
          <w:rFonts w:ascii="Cambria" w:hAnsi="Cambria"/>
        </w:rPr>
        <w:t xml:space="preserve">integration </w:t>
      </w:r>
      <w:r w:rsidR="00B05FBB" w:rsidRPr="00AC3720">
        <w:rPr>
          <w:rFonts w:ascii="Cambria" w:hAnsi="Cambria"/>
        </w:rPr>
        <w:t xml:space="preserve">or "time lapse" </w:t>
      </w:r>
      <w:r w:rsidRPr="00AC3720">
        <w:rPr>
          <w:rFonts w:ascii="Cambria" w:hAnsi="Cambria"/>
        </w:rPr>
        <w:t xml:space="preserve">imaging uses the full sample (of size N), Persistence </w:t>
      </w:r>
      <w:r w:rsidR="00C16FEB" w:rsidRPr="00AC3720">
        <w:rPr>
          <w:rFonts w:ascii="Cambria" w:hAnsi="Cambria"/>
        </w:rPr>
        <w:t xml:space="preserve">Mapping </w:t>
      </w:r>
      <w:r w:rsidRPr="00AC3720">
        <w:rPr>
          <w:rFonts w:ascii="Cambria" w:hAnsi="Cambria"/>
        </w:rPr>
        <w:t xml:space="preserve">rejects (N-1)/N of the data </w:t>
      </w:r>
      <w:r w:rsidR="00C16FEB" w:rsidRPr="00AC3720">
        <w:rPr>
          <w:rFonts w:ascii="Cambria" w:hAnsi="Cambria"/>
        </w:rPr>
        <w:t>set</w:t>
      </w:r>
      <w:r w:rsidRPr="00AC3720">
        <w:rPr>
          <w:rFonts w:ascii="Cambria" w:hAnsi="Cambria"/>
        </w:rPr>
        <w:t xml:space="preserve"> and identifies </w:t>
      </w:r>
      <w:r w:rsidR="002B2552" w:rsidRPr="00AC3720">
        <w:rPr>
          <w:rFonts w:ascii="Cambria" w:hAnsi="Cambria"/>
        </w:rPr>
        <w:t xml:space="preserve">the most relevant 1/N values using the following rule: if a pixel reaches an extreme value, it retains that value until that value is exceeded.  </w:t>
      </w:r>
      <w:r w:rsidR="00B05FBB" w:rsidRPr="00AC3720">
        <w:rPr>
          <w:rFonts w:ascii="Cambria" w:hAnsi="Cambria"/>
        </w:rPr>
        <w:t xml:space="preserve">The simplest examples isolate minima and maxima, </w:t>
      </w:r>
      <w:r w:rsidR="002F1554">
        <w:rPr>
          <w:rFonts w:ascii="Cambria" w:hAnsi="Cambria"/>
        </w:rPr>
        <w:t xml:space="preserve">and </w:t>
      </w:r>
      <w:r w:rsidR="00A35E60">
        <w:rPr>
          <w:rFonts w:ascii="Cambria" w:hAnsi="Cambria"/>
        </w:rPr>
        <w:t>the technique has</w:t>
      </w:r>
      <w:r w:rsidR="00F2253E">
        <w:rPr>
          <w:rFonts w:ascii="Cambria" w:hAnsi="Cambria"/>
        </w:rPr>
        <w:t xml:space="preserve"> been </w:t>
      </w:r>
      <w:r w:rsidR="002F1554">
        <w:rPr>
          <w:rFonts w:ascii="Cambria" w:hAnsi="Cambria"/>
        </w:rPr>
        <w:t>used to extra</w:t>
      </w:r>
      <w:r w:rsidR="00A35E60">
        <w:rPr>
          <w:rFonts w:ascii="Cambria" w:hAnsi="Cambria"/>
        </w:rPr>
        <w:t>ct</w:t>
      </w:r>
      <w:r w:rsidR="002F1554">
        <w:rPr>
          <w:rFonts w:ascii="Cambria" w:hAnsi="Cambria"/>
        </w:rPr>
        <w:t xml:space="preserve"> the dynamics in </w:t>
      </w:r>
      <w:r w:rsidRPr="00AC3720">
        <w:rPr>
          <w:rFonts w:ascii="Cambria" w:hAnsi="Cambria"/>
        </w:rPr>
        <w:t>long-term evolution of comet tails, erupting material, and EUV dimming regions.</w:t>
      </w:r>
    </w:p>
    <w:p w:rsidR="009F1370" w:rsidRPr="00AC3720" w:rsidRDefault="00C0161C" w:rsidP="00F31BA6">
      <w:pPr>
        <w:rPr>
          <w:rFonts w:ascii="Cambria" w:hAnsi="Cambria"/>
        </w:rPr>
      </w:pPr>
      <w:r w:rsidRPr="00AC3720">
        <w:rPr>
          <w:rFonts w:ascii="Cambria" w:hAnsi="Cambria"/>
        </w:rPr>
        <w:t>1. INTRODUCTION</w:t>
      </w:r>
    </w:p>
    <w:p w:rsidR="00B36600" w:rsidRPr="00AC3720" w:rsidRDefault="00B36600" w:rsidP="00F31BA6">
      <w:pPr>
        <w:rPr>
          <w:rFonts w:ascii="Cambria" w:hAnsi="Cambria"/>
        </w:rPr>
      </w:pPr>
      <w:r w:rsidRPr="00AC3720">
        <w:rPr>
          <w:rFonts w:ascii="Cambria" w:hAnsi="Cambria"/>
        </w:rPr>
        <w:t xml:space="preserve">Many important solar phenomena have dynamic natures that make them difficult to identify and capture.  In particular, features that evolve in both space and time require processing techniques that can extract the key physical attributes from increasingly large data sets.  We describe a processing technique that is simple to implement, yet captures several important aspects of spatial/temporal evolution.  This technique, called "Persistence Mapping," can be used on its own, or it can provide important pre-processing information more sophisticated algorithms. </w:t>
      </w:r>
    </w:p>
    <w:p w:rsidR="00B36600" w:rsidRPr="00AC3720" w:rsidRDefault="008204FC" w:rsidP="00F31BA6">
      <w:pPr>
        <w:rPr>
          <w:rFonts w:ascii="Cambria" w:hAnsi="Cambria"/>
        </w:rPr>
      </w:pPr>
      <w:r w:rsidRPr="00AC3720">
        <w:rPr>
          <w:rFonts w:ascii="Cambria" w:hAnsi="Cambria"/>
        </w:rPr>
        <w:t>For a data set</w:t>
      </w:r>
      <w:r w:rsidR="00A72CF2" w:rsidRPr="00AC3720">
        <w:rPr>
          <w:rFonts w:ascii="Cambria" w:hAnsi="Cambria"/>
        </w:rPr>
        <w:t xml:space="preserve"> consisting of </w:t>
      </w:r>
      <w:r w:rsidR="00A72CF2" w:rsidRPr="00AC3720">
        <w:rPr>
          <w:rFonts w:ascii="Cambria" w:hAnsi="Cambria"/>
          <w:i/>
        </w:rPr>
        <w:t>N</w:t>
      </w:r>
      <w:r w:rsidR="00A72CF2" w:rsidRPr="00AC3720">
        <w:rPr>
          <w:rFonts w:ascii="Cambria" w:hAnsi="Cambria"/>
        </w:rPr>
        <w:t xml:space="preserve"> images with emissions values</w:t>
      </w:r>
      <w:r w:rsidRPr="00AC3720">
        <w:rPr>
          <w:rFonts w:ascii="Cambria" w:hAnsi="Cambria"/>
        </w:rPr>
        <w:t xml:space="preserve"> </w:t>
      </w:r>
      <w:proofErr w:type="gramStart"/>
      <w:r w:rsidR="00E83F52">
        <w:rPr>
          <w:rFonts w:ascii="Cambria" w:hAnsi="Cambria"/>
          <w:i/>
        </w:rPr>
        <w:t>I</w:t>
      </w:r>
      <w:r w:rsidR="00A72CF2" w:rsidRPr="00AC3720">
        <w:rPr>
          <w:rFonts w:ascii="Cambria" w:hAnsi="Cambria"/>
          <w:i/>
        </w:rPr>
        <w:t>(</w:t>
      </w:r>
      <w:proofErr w:type="spellStart"/>
      <w:proofErr w:type="gramEnd"/>
      <w:r w:rsidR="00A72CF2" w:rsidRPr="00AC3720">
        <w:rPr>
          <w:rFonts w:ascii="Cambria" w:hAnsi="Cambria"/>
          <w:i/>
        </w:rPr>
        <w:t>x,y,t</w:t>
      </w:r>
      <w:proofErr w:type="spellEnd"/>
      <w:r w:rsidR="00A72CF2" w:rsidRPr="00AC3720">
        <w:rPr>
          <w:rFonts w:ascii="Cambria" w:hAnsi="Cambria"/>
          <w:i/>
        </w:rPr>
        <w:t>)</w:t>
      </w:r>
      <w:r w:rsidRPr="00AC3720">
        <w:rPr>
          <w:rFonts w:ascii="Cambria" w:hAnsi="Cambria"/>
        </w:rPr>
        <w:t>, the P</w:t>
      </w:r>
      <w:r w:rsidR="00E42E7E" w:rsidRPr="00AC3720">
        <w:rPr>
          <w:rFonts w:ascii="Cambria" w:hAnsi="Cambria"/>
        </w:rPr>
        <w:t xml:space="preserve">ersistence </w:t>
      </w:r>
      <w:r w:rsidRPr="00AC3720">
        <w:rPr>
          <w:rFonts w:ascii="Cambria" w:hAnsi="Cambria"/>
        </w:rPr>
        <w:t>M</w:t>
      </w:r>
      <w:r w:rsidR="00B36600" w:rsidRPr="00AC3720">
        <w:rPr>
          <w:rFonts w:ascii="Cambria" w:hAnsi="Cambria"/>
        </w:rPr>
        <w:t xml:space="preserve">ap </w:t>
      </w:r>
      <w:proofErr w:type="spellStart"/>
      <w:r w:rsidR="00B36600" w:rsidRPr="00AC3720">
        <w:rPr>
          <w:rFonts w:ascii="Cambria" w:hAnsi="Cambria"/>
          <w:i/>
        </w:rPr>
        <w:t>P</w:t>
      </w:r>
      <w:r w:rsidRPr="00AC3720">
        <w:rPr>
          <w:rFonts w:ascii="Cambria" w:hAnsi="Cambria"/>
          <w:i/>
          <w:vertAlign w:val="subscript"/>
        </w:rPr>
        <w:t>n</w:t>
      </w:r>
      <w:proofErr w:type="spellEnd"/>
      <w:r w:rsidR="00B36600" w:rsidRPr="00AC3720">
        <w:rPr>
          <w:rFonts w:ascii="Cambria" w:hAnsi="Cambria"/>
        </w:rPr>
        <w:t xml:space="preserve"> is a function of several arguments, namely </w:t>
      </w:r>
      <w:r w:rsidR="00E42E7E" w:rsidRPr="00AC3720">
        <w:rPr>
          <w:rFonts w:ascii="Cambria" w:hAnsi="Cambria"/>
        </w:rPr>
        <w:t>emission</w:t>
      </w:r>
      <w:r w:rsidR="002C4F11" w:rsidRPr="00AC3720">
        <w:rPr>
          <w:rFonts w:ascii="Cambria" w:hAnsi="Cambria"/>
        </w:rPr>
        <w:t>, location and time:</w:t>
      </w:r>
    </w:p>
    <w:p w:rsidR="00B36600" w:rsidRPr="00AC3720" w:rsidRDefault="00B36600" w:rsidP="00F31BA6">
      <w:pPr>
        <w:rPr>
          <w:rFonts w:ascii="Cambria" w:hAnsi="Cambria"/>
        </w:rPr>
      </w:pPr>
      <w:r w:rsidRPr="00AC3720">
        <w:rPr>
          <w:rFonts w:ascii="Cambria" w:hAnsi="Cambria"/>
        </w:rPr>
        <w:tab/>
      </w:r>
      <w:proofErr w:type="spellStart"/>
      <w:proofErr w:type="gramStart"/>
      <w:r w:rsidRPr="00AC3720">
        <w:rPr>
          <w:rFonts w:ascii="Cambria" w:hAnsi="Cambria"/>
        </w:rPr>
        <w:t>P</w:t>
      </w:r>
      <w:r w:rsidR="008204FC" w:rsidRPr="00AC3720">
        <w:rPr>
          <w:rFonts w:ascii="Cambria" w:hAnsi="Cambria"/>
          <w:vertAlign w:val="subscript"/>
        </w:rPr>
        <w:t>n</w:t>
      </w:r>
      <w:proofErr w:type="spellEnd"/>
      <w:r w:rsidRPr="00AC3720">
        <w:rPr>
          <w:rFonts w:ascii="Cambria" w:hAnsi="Cambria"/>
        </w:rPr>
        <w:t>(</w:t>
      </w:r>
      <w:proofErr w:type="spellStart"/>
      <w:proofErr w:type="gramEnd"/>
      <w:r w:rsidRPr="00AC3720">
        <w:rPr>
          <w:rFonts w:ascii="Cambria" w:hAnsi="Cambria"/>
        </w:rPr>
        <w:t>x,y,t</w:t>
      </w:r>
      <w:r w:rsidR="008204FC" w:rsidRPr="00AC3720">
        <w:rPr>
          <w:rFonts w:ascii="Cambria" w:hAnsi="Cambria"/>
          <w:vertAlign w:val="subscript"/>
        </w:rPr>
        <w:t>n</w:t>
      </w:r>
      <w:proofErr w:type="spellEnd"/>
      <w:r w:rsidRPr="00AC3720">
        <w:rPr>
          <w:rFonts w:ascii="Cambria" w:hAnsi="Cambria"/>
        </w:rPr>
        <w:t>)=Q(</w:t>
      </w:r>
      <w:r w:rsidR="00E83F52">
        <w:rPr>
          <w:rFonts w:ascii="Cambria" w:hAnsi="Cambria"/>
        </w:rPr>
        <w:t>I</w:t>
      </w:r>
      <w:r w:rsidR="008204FC" w:rsidRPr="00AC3720">
        <w:rPr>
          <w:rFonts w:ascii="Cambria" w:hAnsi="Cambria"/>
        </w:rPr>
        <w:t>(</w:t>
      </w:r>
      <w:proofErr w:type="spellStart"/>
      <w:r w:rsidRPr="00AC3720">
        <w:rPr>
          <w:rFonts w:ascii="Cambria" w:hAnsi="Cambria"/>
        </w:rPr>
        <w:t>x,y,t</w:t>
      </w:r>
      <w:r w:rsidR="002C4F11" w:rsidRPr="00AC3720">
        <w:rPr>
          <w:rFonts w:ascii="Cambria" w:hAnsi="Cambria"/>
        </w:rPr>
        <w:t>≤</w:t>
      </w:r>
      <w:r w:rsidRPr="00AC3720">
        <w:rPr>
          <w:rFonts w:ascii="Cambria" w:hAnsi="Cambria"/>
        </w:rPr>
        <w:t>t</w:t>
      </w:r>
      <w:r w:rsidR="008204FC" w:rsidRPr="00AC3720">
        <w:rPr>
          <w:rFonts w:ascii="Cambria" w:hAnsi="Cambria"/>
          <w:vertAlign w:val="subscript"/>
        </w:rPr>
        <w:t>n</w:t>
      </w:r>
      <w:proofErr w:type="spellEnd"/>
      <w:r w:rsidRPr="00AC3720">
        <w:rPr>
          <w:rFonts w:ascii="Cambria" w:hAnsi="Cambria"/>
        </w:rPr>
        <w:t>)</w:t>
      </w:r>
      <w:r w:rsidR="008204FC" w:rsidRPr="00AC3720">
        <w:rPr>
          <w:rFonts w:ascii="Cambria" w:hAnsi="Cambria"/>
        </w:rPr>
        <w:t>)</w:t>
      </w:r>
      <w:r w:rsidRPr="00AC3720">
        <w:rPr>
          <w:rFonts w:ascii="Cambria" w:hAnsi="Cambria"/>
        </w:rPr>
        <w:t xml:space="preserve">  </w:t>
      </w:r>
    </w:p>
    <w:p w:rsidR="00AA69D1" w:rsidRPr="00AC3720" w:rsidRDefault="00B36600" w:rsidP="00F31BA6">
      <w:pPr>
        <w:rPr>
          <w:rFonts w:ascii="Cambria" w:hAnsi="Cambria"/>
        </w:rPr>
      </w:pPr>
      <w:proofErr w:type="gramStart"/>
      <w:r w:rsidRPr="00AC3720">
        <w:rPr>
          <w:rFonts w:ascii="Cambria" w:hAnsi="Cambria"/>
        </w:rPr>
        <w:t>where</w:t>
      </w:r>
      <w:proofErr w:type="gramEnd"/>
      <w:r w:rsidRPr="00AC3720">
        <w:rPr>
          <w:rFonts w:ascii="Cambria" w:hAnsi="Cambria"/>
        </w:rPr>
        <w:t xml:space="preserve"> </w:t>
      </w:r>
      <w:r w:rsidRPr="00AC3720">
        <w:rPr>
          <w:rFonts w:ascii="Cambria" w:hAnsi="Cambria"/>
          <w:i/>
        </w:rPr>
        <w:t>x</w:t>
      </w:r>
      <w:r w:rsidRPr="00AC3720">
        <w:rPr>
          <w:rFonts w:ascii="Cambria" w:hAnsi="Cambria"/>
        </w:rPr>
        <w:t xml:space="preserve">, </w:t>
      </w:r>
      <w:r w:rsidRPr="00AC3720">
        <w:rPr>
          <w:rFonts w:ascii="Cambria" w:hAnsi="Cambria"/>
          <w:i/>
        </w:rPr>
        <w:t xml:space="preserve">y </w:t>
      </w:r>
      <w:r w:rsidRPr="00AC3720">
        <w:rPr>
          <w:rFonts w:ascii="Cambria" w:hAnsi="Cambria"/>
        </w:rPr>
        <w:t xml:space="preserve">and </w:t>
      </w:r>
      <w:r w:rsidRPr="00AC3720">
        <w:rPr>
          <w:rFonts w:ascii="Cambria" w:hAnsi="Cambria"/>
          <w:i/>
        </w:rPr>
        <w:t xml:space="preserve">t </w:t>
      </w:r>
      <w:r w:rsidRPr="00AC3720">
        <w:rPr>
          <w:rFonts w:ascii="Cambria" w:hAnsi="Cambria"/>
        </w:rPr>
        <w:t xml:space="preserve">are the spatial and temporal coordinates, </w:t>
      </w:r>
      <w:r w:rsidR="001A2564" w:rsidRPr="00AC3720">
        <w:rPr>
          <w:rFonts w:ascii="Cambria" w:hAnsi="Cambria"/>
          <w:i/>
        </w:rPr>
        <w:t>t</w:t>
      </w:r>
      <w:r w:rsidR="001A2564" w:rsidRPr="00AC3720">
        <w:rPr>
          <w:rFonts w:ascii="Cambria" w:hAnsi="Cambria"/>
          <w:i/>
          <w:vertAlign w:val="subscript"/>
        </w:rPr>
        <w:t xml:space="preserve">0 </w:t>
      </w:r>
      <w:r w:rsidR="00085F20">
        <w:rPr>
          <w:rFonts w:ascii="Cambria" w:hAnsi="Cambria"/>
        </w:rPr>
        <w:t>&lt;</w:t>
      </w:r>
      <w:r w:rsidR="001A2564" w:rsidRPr="00AC3720">
        <w:rPr>
          <w:rFonts w:ascii="Cambria" w:hAnsi="Cambria"/>
        </w:rPr>
        <w:t xml:space="preserve"> </w:t>
      </w:r>
      <w:proofErr w:type="spellStart"/>
      <w:r w:rsidRPr="00AC3720">
        <w:rPr>
          <w:rFonts w:ascii="Cambria" w:hAnsi="Cambria"/>
          <w:i/>
        </w:rPr>
        <w:t>t</w:t>
      </w:r>
      <w:r w:rsidR="008204FC" w:rsidRPr="00AC3720">
        <w:rPr>
          <w:rFonts w:ascii="Cambria" w:hAnsi="Cambria"/>
          <w:i/>
          <w:vertAlign w:val="subscript"/>
        </w:rPr>
        <w:t>n</w:t>
      </w:r>
      <w:proofErr w:type="spellEnd"/>
      <w:r w:rsidRPr="00AC3720">
        <w:rPr>
          <w:rFonts w:ascii="Cambria" w:hAnsi="Cambria"/>
        </w:rPr>
        <w:t xml:space="preserve"> </w:t>
      </w:r>
      <w:r w:rsidR="001A2564" w:rsidRPr="00AC3720">
        <w:rPr>
          <w:rFonts w:ascii="Cambria" w:hAnsi="Cambria"/>
        </w:rPr>
        <w:t xml:space="preserve">≤ </w:t>
      </w:r>
      <w:proofErr w:type="spellStart"/>
      <w:r w:rsidR="001A2564" w:rsidRPr="00AC3720">
        <w:rPr>
          <w:rFonts w:ascii="Cambria" w:hAnsi="Cambria"/>
          <w:i/>
        </w:rPr>
        <w:t>t</w:t>
      </w:r>
      <w:r w:rsidR="001A2564" w:rsidRPr="00AC3720">
        <w:rPr>
          <w:rFonts w:ascii="Cambria" w:hAnsi="Cambria"/>
          <w:i/>
          <w:vertAlign w:val="subscript"/>
        </w:rPr>
        <w:t>N</w:t>
      </w:r>
      <w:proofErr w:type="spellEnd"/>
      <w:r w:rsidR="001A2564" w:rsidRPr="00AC3720">
        <w:rPr>
          <w:rFonts w:ascii="Cambria" w:hAnsi="Cambria"/>
          <w:vertAlign w:val="subscript"/>
        </w:rPr>
        <w:t xml:space="preserve"> </w:t>
      </w:r>
      <w:r w:rsidR="002062EC" w:rsidRPr="00AC3720">
        <w:rPr>
          <w:rFonts w:ascii="Cambria" w:hAnsi="Cambria"/>
          <w:vertAlign w:val="subscript"/>
        </w:rPr>
        <w:t xml:space="preserve"> </w:t>
      </w:r>
      <w:r w:rsidR="0047459B" w:rsidRPr="00AC3720">
        <w:rPr>
          <w:rFonts w:ascii="Cambria" w:hAnsi="Cambria"/>
        </w:rPr>
        <w:t>are the image sampling times,</w:t>
      </w:r>
      <w:r w:rsidRPr="00AC3720">
        <w:rPr>
          <w:rFonts w:ascii="Cambria" w:hAnsi="Cambria"/>
        </w:rPr>
        <w:t xml:space="preserve"> </w:t>
      </w:r>
      <w:r w:rsidR="00CB662B" w:rsidRPr="00AC3720">
        <w:rPr>
          <w:rFonts w:ascii="Cambria" w:hAnsi="Cambria"/>
        </w:rPr>
        <w:t xml:space="preserve">and </w:t>
      </w:r>
      <w:r w:rsidR="00CB662B" w:rsidRPr="00AC3720">
        <w:rPr>
          <w:rFonts w:ascii="Cambria" w:hAnsi="Cambria"/>
          <w:i/>
        </w:rPr>
        <w:t>Q</w:t>
      </w:r>
      <w:r w:rsidR="00CB662B" w:rsidRPr="00AC3720">
        <w:rPr>
          <w:rFonts w:ascii="Cambria" w:hAnsi="Cambria"/>
        </w:rPr>
        <w:t xml:space="preserve"> is the selection function.</w:t>
      </w:r>
      <w:r w:rsidR="002C4F11" w:rsidRPr="00AC3720">
        <w:rPr>
          <w:rFonts w:ascii="Cambria" w:hAnsi="Cambria"/>
        </w:rPr>
        <w:t xml:space="preserve">  The most common (and simplest) forms of </w:t>
      </w:r>
      <w:r w:rsidR="002C4F11" w:rsidRPr="00AC3720">
        <w:rPr>
          <w:rFonts w:ascii="Cambria" w:hAnsi="Cambria"/>
          <w:i/>
        </w:rPr>
        <w:t xml:space="preserve">Q </w:t>
      </w:r>
      <w:r w:rsidR="002C4F11" w:rsidRPr="00AC3720">
        <w:rPr>
          <w:rFonts w:ascii="Cambria" w:hAnsi="Cambria"/>
        </w:rPr>
        <w:t xml:space="preserve">are minimum and maximum values.  </w:t>
      </w:r>
      <w:r w:rsidR="0047459B" w:rsidRPr="00AC3720">
        <w:rPr>
          <w:rFonts w:ascii="Cambria" w:hAnsi="Cambria"/>
        </w:rPr>
        <w:t xml:space="preserve"> For a </w:t>
      </w:r>
      <w:r w:rsidR="002062EC" w:rsidRPr="00AC3720">
        <w:rPr>
          <w:rFonts w:ascii="Cambria" w:hAnsi="Cambria"/>
        </w:rPr>
        <w:t>maximum</w:t>
      </w:r>
      <w:r w:rsidR="0047459B" w:rsidRPr="00AC3720">
        <w:rPr>
          <w:rFonts w:ascii="Cambria" w:hAnsi="Cambria"/>
        </w:rPr>
        <w:t xml:space="preserve"> value Persistence Map</w:t>
      </w:r>
      <w:r w:rsidR="002062EC" w:rsidRPr="00AC3720">
        <w:rPr>
          <w:rFonts w:ascii="Cambria" w:hAnsi="Cambria"/>
        </w:rPr>
        <w:t xml:space="preserve"> (such as the one shown in Figure 3)</w:t>
      </w:r>
      <w:r w:rsidR="0047459B" w:rsidRPr="00AC3720">
        <w:rPr>
          <w:rFonts w:ascii="Cambria" w:hAnsi="Cambria"/>
        </w:rPr>
        <w:t xml:space="preserve">, </w:t>
      </w:r>
      <w:proofErr w:type="spellStart"/>
      <w:proofErr w:type="gramStart"/>
      <w:r w:rsidR="001A2564" w:rsidRPr="00AC3720">
        <w:rPr>
          <w:rFonts w:ascii="Cambria" w:hAnsi="Cambria"/>
          <w:i/>
        </w:rPr>
        <w:t>P</w:t>
      </w:r>
      <w:r w:rsidR="001A2564" w:rsidRPr="00AC3720">
        <w:rPr>
          <w:rFonts w:ascii="Cambria" w:hAnsi="Cambria"/>
          <w:i/>
          <w:vertAlign w:val="subscript"/>
        </w:rPr>
        <w:t>n</w:t>
      </w:r>
      <w:proofErr w:type="spellEnd"/>
      <w:r w:rsidR="001A2564" w:rsidRPr="00AC3720">
        <w:rPr>
          <w:rFonts w:ascii="Cambria" w:hAnsi="Cambria"/>
        </w:rPr>
        <w:t>(</w:t>
      </w:r>
      <w:proofErr w:type="spellStart"/>
      <w:proofErr w:type="gramEnd"/>
      <w:r w:rsidR="001A2564" w:rsidRPr="00AC3720">
        <w:rPr>
          <w:rFonts w:ascii="Cambria" w:hAnsi="Cambria"/>
        </w:rPr>
        <w:t>x,y,t</w:t>
      </w:r>
      <w:r w:rsidR="001A2564" w:rsidRPr="00AC3720">
        <w:rPr>
          <w:rFonts w:ascii="Cambria" w:hAnsi="Cambria"/>
          <w:vertAlign w:val="subscript"/>
        </w:rPr>
        <w:t>n</w:t>
      </w:r>
      <w:proofErr w:type="spellEnd"/>
      <w:r w:rsidR="001A2564" w:rsidRPr="00AC3720">
        <w:rPr>
          <w:rFonts w:ascii="Cambria" w:hAnsi="Cambria"/>
        </w:rPr>
        <w:t>)</w:t>
      </w:r>
      <w:r w:rsidR="001A2564" w:rsidRPr="00AC3720">
        <w:rPr>
          <w:rFonts w:ascii="Cambria" w:hAnsi="Cambria"/>
          <w:i/>
          <w:vertAlign w:val="subscript"/>
        </w:rPr>
        <w:t xml:space="preserve"> </w:t>
      </w:r>
      <w:r w:rsidR="001A2564" w:rsidRPr="00AC3720">
        <w:rPr>
          <w:rFonts w:ascii="Cambria" w:hAnsi="Cambria"/>
        </w:rPr>
        <w:t>represents the m</w:t>
      </w:r>
      <w:r w:rsidR="002062EC" w:rsidRPr="00AC3720">
        <w:rPr>
          <w:rFonts w:ascii="Cambria" w:hAnsi="Cambria"/>
        </w:rPr>
        <w:t>aximum</w:t>
      </w:r>
      <w:r w:rsidR="001A2564" w:rsidRPr="00AC3720">
        <w:rPr>
          <w:rFonts w:ascii="Cambria" w:hAnsi="Cambria"/>
        </w:rPr>
        <w:t xml:space="preserve"> value of the location (</w:t>
      </w:r>
      <w:proofErr w:type="spellStart"/>
      <w:r w:rsidR="001A2564" w:rsidRPr="00AC3720">
        <w:rPr>
          <w:rFonts w:ascii="Cambria" w:hAnsi="Cambria"/>
          <w:i/>
        </w:rPr>
        <w:t>x,y</w:t>
      </w:r>
      <w:proofErr w:type="spellEnd"/>
      <w:r w:rsidR="001A2564" w:rsidRPr="00AC3720">
        <w:rPr>
          <w:rFonts w:ascii="Cambria" w:hAnsi="Cambria"/>
        </w:rPr>
        <w:t xml:space="preserve">) evaluated for the time range </w:t>
      </w:r>
      <w:r w:rsidR="001A2564" w:rsidRPr="00AC3720">
        <w:rPr>
          <w:rFonts w:ascii="Cambria" w:hAnsi="Cambria"/>
          <w:i/>
        </w:rPr>
        <w:t>t</w:t>
      </w:r>
      <w:r w:rsidR="001A2564" w:rsidRPr="00AC3720">
        <w:rPr>
          <w:rFonts w:ascii="Cambria" w:hAnsi="Cambria"/>
          <w:i/>
          <w:vertAlign w:val="subscript"/>
        </w:rPr>
        <w:t>0</w:t>
      </w:r>
      <w:r w:rsidR="001A2564" w:rsidRPr="00AC3720">
        <w:rPr>
          <w:rFonts w:ascii="Cambria" w:hAnsi="Cambria"/>
        </w:rPr>
        <w:t xml:space="preserve"> (first image) to </w:t>
      </w:r>
      <w:proofErr w:type="spellStart"/>
      <w:r w:rsidR="001A2564" w:rsidRPr="00AC3720">
        <w:rPr>
          <w:rFonts w:ascii="Cambria" w:hAnsi="Cambria"/>
          <w:i/>
        </w:rPr>
        <w:t>t</w:t>
      </w:r>
      <w:r w:rsidR="001A2564" w:rsidRPr="00AC3720">
        <w:rPr>
          <w:rFonts w:ascii="Cambria" w:hAnsi="Cambria"/>
          <w:i/>
          <w:vertAlign w:val="subscript"/>
        </w:rPr>
        <w:t>n</w:t>
      </w:r>
      <w:proofErr w:type="spellEnd"/>
      <w:r w:rsidR="001A2564" w:rsidRPr="00AC3720">
        <w:rPr>
          <w:rFonts w:ascii="Cambria" w:hAnsi="Cambria"/>
        </w:rPr>
        <w:t xml:space="preserve"> (current image).  </w:t>
      </w:r>
      <w:r w:rsidR="00362DAD">
        <w:rPr>
          <w:rFonts w:ascii="Cambria" w:hAnsi="Cambria"/>
        </w:rPr>
        <w:t xml:space="preserve">Similarly, </w:t>
      </w:r>
      <w:r w:rsidR="00630B99">
        <w:rPr>
          <w:rFonts w:ascii="Cambria" w:hAnsi="Cambria"/>
        </w:rPr>
        <w:t>minimum value Persistence Map</w:t>
      </w:r>
      <w:r w:rsidR="00362DAD">
        <w:rPr>
          <w:rFonts w:ascii="Cambria" w:hAnsi="Cambria"/>
        </w:rPr>
        <w:t xml:space="preserve">s are </w:t>
      </w:r>
      <w:r w:rsidR="00630B99">
        <w:rPr>
          <w:rFonts w:ascii="Cambria" w:hAnsi="Cambria"/>
        </w:rPr>
        <w:t>shown in Figures 7,</w:t>
      </w:r>
      <w:r w:rsidR="00362DAD">
        <w:rPr>
          <w:rFonts w:ascii="Cambria" w:hAnsi="Cambria"/>
        </w:rPr>
        <w:t xml:space="preserve"> 9, 10 and 11</w:t>
      </w:r>
      <w:r w:rsidR="000712D2">
        <w:rPr>
          <w:rFonts w:ascii="Cambria" w:hAnsi="Cambria"/>
        </w:rPr>
        <w:t>.</w:t>
      </w:r>
    </w:p>
    <w:p w:rsidR="00837A02" w:rsidRPr="00AC3720" w:rsidRDefault="00AA69D1" w:rsidP="00F31BA6">
      <w:pPr>
        <w:rPr>
          <w:rFonts w:ascii="Cambria" w:hAnsi="Cambria"/>
        </w:rPr>
      </w:pPr>
      <w:r w:rsidRPr="00AC3720">
        <w:rPr>
          <w:rFonts w:ascii="Cambria" w:hAnsi="Cambria"/>
        </w:rPr>
        <w:t xml:space="preserve">While Persistence Maps can capture the evolution of a feature over time, the technique is different from averaging or "time-lapse" integration in that it chooses a </w:t>
      </w:r>
      <w:r w:rsidRPr="00AC3720">
        <w:rPr>
          <w:rFonts w:ascii="Cambria" w:hAnsi="Cambria"/>
          <w:i/>
        </w:rPr>
        <w:t xml:space="preserve">single </w:t>
      </w:r>
      <w:r w:rsidR="00B579E5" w:rsidRPr="00AC3720">
        <w:rPr>
          <w:rFonts w:ascii="Cambria" w:hAnsi="Cambria"/>
          <w:i/>
        </w:rPr>
        <w:t xml:space="preserve">data </w:t>
      </w:r>
      <w:r w:rsidRPr="00AC3720">
        <w:rPr>
          <w:rFonts w:ascii="Cambria" w:hAnsi="Cambria"/>
          <w:i/>
        </w:rPr>
        <w:t>value</w:t>
      </w:r>
      <w:r w:rsidRPr="00AC3720">
        <w:rPr>
          <w:rFonts w:ascii="Cambria" w:hAnsi="Cambria"/>
        </w:rPr>
        <w:t xml:space="preserve"> </w:t>
      </w:r>
      <w:r w:rsidR="00021181" w:rsidRPr="00AC3720">
        <w:rPr>
          <w:rFonts w:ascii="Cambria" w:hAnsi="Cambria"/>
        </w:rPr>
        <w:t>to represent location (</w:t>
      </w:r>
      <w:r w:rsidR="00021181" w:rsidRPr="00AC3720">
        <w:rPr>
          <w:rFonts w:ascii="Cambria" w:hAnsi="Cambria"/>
          <w:i/>
        </w:rPr>
        <w:t>x, y</w:t>
      </w:r>
      <w:r w:rsidR="00021181" w:rsidRPr="00AC3720">
        <w:rPr>
          <w:rFonts w:ascii="Cambria" w:hAnsi="Cambria"/>
        </w:rPr>
        <w:t>)</w:t>
      </w:r>
      <w:r w:rsidR="00A059EF" w:rsidRPr="00AC3720">
        <w:rPr>
          <w:rFonts w:ascii="Cambria" w:hAnsi="Cambria"/>
        </w:rPr>
        <w:t xml:space="preserve"> for all times up to</w:t>
      </w:r>
      <w:r w:rsidR="00021181" w:rsidRPr="00AC3720">
        <w:rPr>
          <w:rFonts w:ascii="Cambria" w:hAnsi="Cambria"/>
        </w:rPr>
        <w:t xml:space="preserve"> </w:t>
      </w:r>
      <w:r w:rsidR="00021181" w:rsidRPr="00AC3720">
        <w:rPr>
          <w:rFonts w:ascii="Cambria" w:hAnsi="Cambria"/>
          <w:i/>
        </w:rPr>
        <w:t>t</w:t>
      </w:r>
      <w:r w:rsidR="00021181" w:rsidRPr="00AC3720">
        <w:rPr>
          <w:rFonts w:ascii="Cambria" w:hAnsi="Cambria"/>
          <w:i/>
          <w:vertAlign w:val="subscript"/>
        </w:rPr>
        <w:t>n</w:t>
      </w:r>
      <w:r w:rsidR="00021181" w:rsidRPr="00AC3720">
        <w:rPr>
          <w:rFonts w:ascii="Cambria" w:hAnsi="Cambria"/>
          <w:i/>
        </w:rPr>
        <w:t xml:space="preserve">.  </w:t>
      </w:r>
      <w:r w:rsidR="00837A02" w:rsidRPr="00AC3720">
        <w:rPr>
          <w:rFonts w:ascii="Cambria" w:hAnsi="Cambria"/>
        </w:rPr>
        <w:t xml:space="preserve">If the desired feature or phenomenon is rare or intermittent, averaging or integrating a large data set can significantly decrease the signal relative to the background.  </w:t>
      </w:r>
      <w:r w:rsidR="007D5C63" w:rsidRPr="00AC3720">
        <w:rPr>
          <w:rFonts w:ascii="Cambria" w:hAnsi="Cambria"/>
        </w:rPr>
        <w:t>The distinction</w:t>
      </w:r>
      <w:r w:rsidR="00A059EF" w:rsidRPr="00AC3720">
        <w:rPr>
          <w:rFonts w:ascii="Cambria" w:hAnsi="Cambria"/>
        </w:rPr>
        <w:t xml:space="preserve"> is particularly important when the number of images </w:t>
      </w:r>
      <w:r w:rsidR="00A059EF" w:rsidRPr="00AC3720">
        <w:rPr>
          <w:rFonts w:ascii="Cambria" w:hAnsi="Cambria"/>
          <w:i/>
        </w:rPr>
        <w:t>N</w:t>
      </w:r>
      <w:r w:rsidR="00A059EF" w:rsidRPr="00AC3720">
        <w:rPr>
          <w:rFonts w:ascii="Cambria" w:hAnsi="Cambria"/>
        </w:rPr>
        <w:t xml:space="preserve"> becomes large compared to the number of times the feature is </w:t>
      </w:r>
      <w:r w:rsidR="008C71BB" w:rsidRPr="00AC3720">
        <w:rPr>
          <w:rFonts w:ascii="Cambria" w:hAnsi="Cambria"/>
        </w:rPr>
        <w:t>observed at a given location</w:t>
      </w:r>
      <w:r w:rsidR="00B579E5" w:rsidRPr="00AC3720">
        <w:rPr>
          <w:rFonts w:ascii="Cambria" w:hAnsi="Cambria"/>
        </w:rPr>
        <w:t>; if the feature is only present at location (</w:t>
      </w:r>
      <w:r w:rsidR="00B579E5" w:rsidRPr="00AC3720">
        <w:rPr>
          <w:rFonts w:ascii="Cambria" w:hAnsi="Cambria"/>
          <w:i/>
        </w:rPr>
        <w:t>x</w:t>
      </w:r>
      <w:r w:rsidR="00B579E5" w:rsidRPr="00AC3720">
        <w:rPr>
          <w:rFonts w:ascii="Cambria" w:hAnsi="Cambria"/>
        </w:rPr>
        <w:t xml:space="preserve">, </w:t>
      </w:r>
      <w:r w:rsidR="00B579E5" w:rsidRPr="00AC3720">
        <w:rPr>
          <w:rFonts w:ascii="Cambria" w:hAnsi="Cambria"/>
          <w:i/>
        </w:rPr>
        <w:t>y</w:t>
      </w:r>
      <w:r w:rsidR="00B579E5" w:rsidRPr="00AC3720">
        <w:rPr>
          <w:rFonts w:ascii="Cambria" w:hAnsi="Cambria"/>
        </w:rPr>
        <w:t xml:space="preserve">) for one image, Persistence Mapping </w:t>
      </w:r>
      <w:r w:rsidR="00B579E5" w:rsidRPr="00AC3720">
        <w:rPr>
          <w:rFonts w:ascii="Cambria" w:hAnsi="Cambria"/>
          <w:i/>
        </w:rPr>
        <w:t>discards</w:t>
      </w:r>
      <w:r w:rsidR="00B579E5" w:rsidRPr="00AC3720">
        <w:rPr>
          <w:rFonts w:ascii="Cambria" w:hAnsi="Cambria"/>
        </w:rPr>
        <w:t xml:space="preserve"> the information from the other </w:t>
      </w:r>
      <w:r w:rsidR="00B579E5" w:rsidRPr="00AC3720">
        <w:rPr>
          <w:rFonts w:ascii="Cambria" w:hAnsi="Cambria"/>
          <w:i/>
        </w:rPr>
        <w:t>N</w:t>
      </w:r>
      <w:r w:rsidR="00B579E5" w:rsidRPr="00AC3720">
        <w:rPr>
          <w:rFonts w:ascii="Cambria" w:hAnsi="Cambria"/>
        </w:rPr>
        <w:t>-1 images</w:t>
      </w:r>
      <w:r w:rsidR="008C71BB" w:rsidRPr="00AC3720">
        <w:rPr>
          <w:rFonts w:ascii="Cambria" w:hAnsi="Cambria"/>
        </w:rPr>
        <w:t xml:space="preserve">. </w:t>
      </w:r>
      <w:r w:rsidR="00642DA1" w:rsidRPr="00AC3720">
        <w:rPr>
          <w:rFonts w:ascii="Cambria" w:hAnsi="Cambria"/>
        </w:rPr>
        <w:t xml:space="preserve"> </w:t>
      </w:r>
      <w:r w:rsidR="00B579E5" w:rsidRPr="00AC3720">
        <w:rPr>
          <w:rFonts w:ascii="Cambria" w:hAnsi="Cambria"/>
        </w:rPr>
        <w:t xml:space="preserve"> </w:t>
      </w:r>
    </w:p>
    <w:p w:rsidR="00CA290E" w:rsidRPr="00AC3720" w:rsidRDefault="00155B8D" w:rsidP="00F31BA6">
      <w:pPr>
        <w:rPr>
          <w:rFonts w:ascii="Cambria" w:hAnsi="Cambria"/>
        </w:rPr>
      </w:pPr>
      <w:r w:rsidRPr="00AC3720">
        <w:rPr>
          <w:rFonts w:ascii="Cambria" w:hAnsi="Cambria"/>
        </w:rPr>
        <w:t xml:space="preserve">Of course, the degree of success yielded by the Persistence Mapping technique depends on the ability to </w:t>
      </w:r>
      <w:r w:rsidR="008744A0" w:rsidRPr="00AC3720">
        <w:rPr>
          <w:rFonts w:ascii="Cambria" w:hAnsi="Cambria"/>
        </w:rPr>
        <w:t xml:space="preserve">optimize the </w:t>
      </w:r>
      <w:r w:rsidRPr="00AC3720">
        <w:rPr>
          <w:rFonts w:ascii="Cambria" w:hAnsi="Cambria"/>
        </w:rPr>
        <w:t xml:space="preserve">mapping function </w:t>
      </w:r>
      <w:r w:rsidRPr="00AC3720">
        <w:rPr>
          <w:rFonts w:ascii="Cambria" w:hAnsi="Cambria"/>
          <w:i/>
        </w:rPr>
        <w:t xml:space="preserve">Q </w:t>
      </w:r>
      <w:r w:rsidR="008744A0" w:rsidRPr="00AC3720">
        <w:rPr>
          <w:rFonts w:ascii="Cambria" w:hAnsi="Cambria"/>
        </w:rPr>
        <w:t>for</w:t>
      </w:r>
      <w:r w:rsidRPr="00AC3720">
        <w:rPr>
          <w:rFonts w:ascii="Cambria" w:hAnsi="Cambria"/>
        </w:rPr>
        <w:t xml:space="preserve"> a pa</w:t>
      </w:r>
      <w:r w:rsidR="006807F5" w:rsidRPr="00AC3720">
        <w:rPr>
          <w:rFonts w:ascii="Cambria" w:hAnsi="Cambria"/>
        </w:rPr>
        <w:t>rticular feature or phenomenon; not all solar features consistently exhibit clearly identifiable extre</w:t>
      </w:r>
      <w:r w:rsidR="00614A35" w:rsidRPr="00AC3720">
        <w:rPr>
          <w:rFonts w:ascii="Cambria" w:hAnsi="Cambria"/>
        </w:rPr>
        <w:t xml:space="preserve">mes such as minima and maxima.  </w:t>
      </w:r>
      <w:r w:rsidR="008C71BB" w:rsidRPr="00AC3720">
        <w:rPr>
          <w:rFonts w:ascii="Cambria" w:hAnsi="Cambria"/>
        </w:rPr>
        <w:t>In the next section we present several examples of solar phenomena that fit this criterion, and demonstrate how Persistence Mapping can</w:t>
      </w:r>
      <w:r w:rsidR="00C2418B" w:rsidRPr="00AC3720">
        <w:rPr>
          <w:rFonts w:ascii="Cambria" w:hAnsi="Cambria"/>
        </w:rPr>
        <w:t xml:space="preserve"> rapidly</w:t>
      </w:r>
      <w:r w:rsidR="008C71BB" w:rsidRPr="00AC3720">
        <w:rPr>
          <w:rFonts w:ascii="Cambria" w:hAnsi="Cambria"/>
        </w:rPr>
        <w:t xml:space="preserve"> distill key ch</w:t>
      </w:r>
      <w:r w:rsidR="00B579E5" w:rsidRPr="00AC3720">
        <w:rPr>
          <w:rFonts w:ascii="Cambria" w:hAnsi="Cambria"/>
        </w:rPr>
        <w:t xml:space="preserve">aracteristics from </w:t>
      </w:r>
      <w:r w:rsidR="00A47BA2" w:rsidRPr="00AC3720">
        <w:rPr>
          <w:rFonts w:ascii="Cambria" w:hAnsi="Cambria"/>
        </w:rPr>
        <w:t>large data sets.</w:t>
      </w:r>
    </w:p>
    <w:p w:rsidR="00732E3C" w:rsidRPr="00AC3720" w:rsidRDefault="00CA290E" w:rsidP="00F31BA6">
      <w:pPr>
        <w:rPr>
          <w:rFonts w:ascii="Cambria" w:hAnsi="Cambria"/>
        </w:rPr>
      </w:pPr>
      <w:r w:rsidRPr="00AC3720">
        <w:rPr>
          <w:rFonts w:ascii="Cambria" w:hAnsi="Cambria"/>
        </w:rPr>
        <w:t xml:space="preserve">2. </w:t>
      </w:r>
      <w:r w:rsidR="00B36600" w:rsidRPr="00AC3720">
        <w:rPr>
          <w:rFonts w:ascii="Cambria" w:hAnsi="Cambria"/>
        </w:rPr>
        <w:t>IMPLEMENTATION EXAMPLES</w:t>
      </w:r>
    </w:p>
    <w:p w:rsidR="00732E3C" w:rsidRPr="00AC3720" w:rsidRDefault="006006C0" w:rsidP="00F31BA6">
      <w:pPr>
        <w:rPr>
          <w:rFonts w:ascii="Cambria" w:hAnsi="Cambria"/>
          <w:i/>
        </w:rPr>
      </w:pPr>
      <w:r w:rsidRPr="00AC3720">
        <w:rPr>
          <w:rFonts w:ascii="Cambria" w:hAnsi="Cambria"/>
          <w:i/>
        </w:rPr>
        <w:t>2.a.  Maximum value Persistence Mapping of a slowly evolving feature</w:t>
      </w:r>
      <w:r w:rsidR="00F31BA6" w:rsidRPr="00AC3720">
        <w:rPr>
          <w:rFonts w:ascii="Cambria" w:hAnsi="Cambria"/>
          <w:i/>
        </w:rPr>
        <w:t>:  Comet Lovejoy</w:t>
      </w:r>
    </w:p>
    <w:p w:rsidR="00AC3720" w:rsidRPr="00AC3720" w:rsidRDefault="00F31BA6" w:rsidP="00F31BA6">
      <w:pPr>
        <w:rPr>
          <w:rFonts w:ascii="Cambria" w:hAnsi="Cambria"/>
        </w:rPr>
      </w:pPr>
      <w:r w:rsidRPr="00AC3720">
        <w:rPr>
          <w:rFonts w:ascii="Cambria" w:hAnsi="Cambria"/>
        </w:rPr>
        <w:t xml:space="preserve">Our first </w:t>
      </w:r>
      <w:r w:rsidR="001435A3" w:rsidRPr="00AC3720">
        <w:rPr>
          <w:rFonts w:ascii="Cambria" w:hAnsi="Cambria"/>
        </w:rPr>
        <w:t xml:space="preserve">example uses </w:t>
      </w:r>
      <w:r w:rsidR="002B18FC" w:rsidRPr="00AC3720">
        <w:rPr>
          <w:rFonts w:ascii="Cambria" w:hAnsi="Cambria"/>
        </w:rPr>
        <w:t xml:space="preserve">data from the Atmospheric Imaging Assembly </w:t>
      </w:r>
      <w:r w:rsidR="00900818" w:rsidRPr="00AC3720">
        <w:rPr>
          <w:rFonts w:ascii="Cambria" w:hAnsi="Cambria"/>
        </w:rPr>
        <w:t>(</w:t>
      </w:r>
      <w:proofErr w:type="spellStart"/>
      <w:r w:rsidR="00900818" w:rsidRPr="00AC3720">
        <w:rPr>
          <w:rFonts w:ascii="Cambria" w:hAnsi="Cambria"/>
        </w:rPr>
        <w:t>Lemen</w:t>
      </w:r>
      <w:proofErr w:type="spellEnd"/>
      <w:r w:rsidR="00900818" w:rsidRPr="00AC3720">
        <w:rPr>
          <w:rFonts w:ascii="Cambria" w:hAnsi="Cambria"/>
        </w:rPr>
        <w:t xml:space="preserve"> </w:t>
      </w:r>
      <w:r w:rsidR="00900818" w:rsidRPr="00AC3720">
        <w:rPr>
          <w:rFonts w:ascii="Cambria" w:hAnsi="Cambria"/>
          <w:i/>
        </w:rPr>
        <w:t>et al.</w:t>
      </w:r>
      <w:r w:rsidR="00900818" w:rsidRPr="00AC3720">
        <w:rPr>
          <w:rFonts w:ascii="Cambria" w:hAnsi="Cambria"/>
        </w:rPr>
        <w:t xml:space="preserve">, 2012; </w:t>
      </w:r>
      <w:proofErr w:type="spellStart"/>
      <w:r w:rsidR="00900818" w:rsidRPr="00AC3720">
        <w:rPr>
          <w:rFonts w:ascii="Cambria" w:hAnsi="Cambria"/>
        </w:rPr>
        <w:t>Boerner</w:t>
      </w:r>
      <w:proofErr w:type="spellEnd"/>
      <w:r w:rsidR="00900818" w:rsidRPr="00AC3720">
        <w:rPr>
          <w:rFonts w:ascii="Cambria" w:hAnsi="Cambria"/>
          <w:i/>
        </w:rPr>
        <w:t xml:space="preserve"> et al</w:t>
      </w:r>
      <w:r w:rsidR="00900818" w:rsidRPr="00AC3720">
        <w:rPr>
          <w:rFonts w:ascii="Cambria" w:hAnsi="Cambria"/>
        </w:rPr>
        <w:t xml:space="preserve">., 2012) </w:t>
      </w:r>
      <w:r w:rsidR="002B18FC" w:rsidRPr="00AC3720">
        <w:rPr>
          <w:rFonts w:ascii="Cambria" w:hAnsi="Cambria"/>
        </w:rPr>
        <w:t xml:space="preserve">on the </w:t>
      </w:r>
      <w:r w:rsidR="001435A3" w:rsidRPr="00AC3720">
        <w:rPr>
          <w:rFonts w:ascii="Cambria" w:hAnsi="Cambria"/>
        </w:rPr>
        <w:t>Solar Dynamics Observatory (</w:t>
      </w:r>
      <w:proofErr w:type="spellStart"/>
      <w:r w:rsidR="001435A3" w:rsidRPr="00AC3720">
        <w:rPr>
          <w:rFonts w:ascii="Cambria" w:hAnsi="Cambria"/>
        </w:rPr>
        <w:t>Pesnell</w:t>
      </w:r>
      <w:proofErr w:type="spellEnd"/>
      <w:r w:rsidR="001435A3" w:rsidRPr="00AC3720">
        <w:rPr>
          <w:rFonts w:ascii="Cambria" w:hAnsi="Cambria"/>
        </w:rPr>
        <w:t xml:space="preserve">, </w:t>
      </w:r>
      <w:r w:rsidR="002B18FC" w:rsidRPr="00AC3720">
        <w:rPr>
          <w:rFonts w:ascii="Cambria" w:hAnsi="Cambria"/>
        </w:rPr>
        <w:t>Thompson &amp; Chamberlin, 2012)</w:t>
      </w:r>
      <w:r w:rsidR="000124CF" w:rsidRPr="00AC3720">
        <w:rPr>
          <w:rFonts w:ascii="Cambria" w:hAnsi="Cambria"/>
        </w:rPr>
        <w:t xml:space="preserve">.  The Comet Lovejoy transited the solar corona </w:t>
      </w:r>
      <w:r w:rsidR="00BB6B7E" w:rsidRPr="00AC3720">
        <w:rPr>
          <w:rFonts w:ascii="Cambria" w:hAnsi="Cambria"/>
        </w:rPr>
        <w:t xml:space="preserve">December 15 and </w:t>
      </w:r>
      <w:r w:rsidR="00857391" w:rsidRPr="00AC3720">
        <w:rPr>
          <w:rFonts w:ascii="Cambria" w:hAnsi="Cambria"/>
        </w:rPr>
        <w:t xml:space="preserve">16, 2011, </w:t>
      </w:r>
      <w:r w:rsidR="00BB6B7E" w:rsidRPr="00AC3720">
        <w:rPr>
          <w:rFonts w:ascii="Cambria" w:hAnsi="Cambria"/>
        </w:rPr>
        <w:t xml:space="preserve">and was well observed by investigations on several solar missions. </w:t>
      </w:r>
      <w:r w:rsidR="00171458" w:rsidRPr="00AC3720">
        <w:rPr>
          <w:rFonts w:ascii="Cambria" w:hAnsi="Cambria"/>
        </w:rPr>
        <w:t xml:space="preserve"> Of particular interest is the physics behind the formation of the EUV tail (</w:t>
      </w:r>
      <w:r w:rsidR="00171458" w:rsidRPr="00AC3720">
        <w:rPr>
          <w:rFonts w:ascii="Cambria" w:hAnsi="Cambria"/>
          <w:i/>
        </w:rPr>
        <w:t>c.f.</w:t>
      </w:r>
      <w:r w:rsidR="00171458" w:rsidRPr="00AC3720">
        <w:rPr>
          <w:rFonts w:ascii="Cambria" w:hAnsi="Cambria"/>
        </w:rPr>
        <w:t xml:space="preserve"> </w:t>
      </w:r>
      <w:r w:rsidR="00E83F52">
        <w:rPr>
          <w:rFonts w:ascii="Cambria" w:hAnsi="Cambria"/>
        </w:rPr>
        <w:t xml:space="preserve">Bryans &amp; </w:t>
      </w:r>
      <w:proofErr w:type="spellStart"/>
      <w:r w:rsidR="00E83F52">
        <w:rPr>
          <w:rFonts w:ascii="Cambria" w:hAnsi="Cambria"/>
        </w:rPr>
        <w:t>Pesnell</w:t>
      </w:r>
      <w:proofErr w:type="spellEnd"/>
      <w:r w:rsidR="00E83F52">
        <w:rPr>
          <w:rFonts w:ascii="Cambria" w:hAnsi="Cambria"/>
        </w:rPr>
        <w:t xml:space="preserve">, 2012; </w:t>
      </w:r>
      <w:proofErr w:type="spellStart"/>
      <w:r w:rsidR="00171458" w:rsidRPr="00AC3720">
        <w:rPr>
          <w:rFonts w:ascii="Cambria" w:hAnsi="Cambria"/>
        </w:rPr>
        <w:t>Schrijver</w:t>
      </w:r>
      <w:proofErr w:type="spellEnd"/>
      <w:r w:rsidR="00171458" w:rsidRPr="00AC3720">
        <w:rPr>
          <w:rFonts w:ascii="Cambria" w:hAnsi="Cambria"/>
        </w:rPr>
        <w:t xml:space="preserve"> et al., </w:t>
      </w:r>
      <w:r w:rsidR="00AC3720" w:rsidRPr="00AC3720">
        <w:rPr>
          <w:rFonts w:ascii="Cambria" w:hAnsi="Cambria"/>
        </w:rPr>
        <w:t>2012</w:t>
      </w:r>
      <w:r w:rsidR="00E83F52">
        <w:rPr>
          <w:rFonts w:ascii="Cambria" w:hAnsi="Cambria"/>
        </w:rPr>
        <w:t xml:space="preserve">; McCauley </w:t>
      </w:r>
      <w:r w:rsidR="00E83F52">
        <w:rPr>
          <w:rFonts w:ascii="Cambria" w:hAnsi="Cambria"/>
          <w:i/>
        </w:rPr>
        <w:t xml:space="preserve">et al., </w:t>
      </w:r>
      <w:r w:rsidR="00E83F52">
        <w:rPr>
          <w:rFonts w:ascii="Cambria" w:hAnsi="Cambria"/>
        </w:rPr>
        <w:t>2013</w:t>
      </w:r>
      <w:r w:rsidR="008925BC">
        <w:rPr>
          <w:rFonts w:ascii="Cambria" w:hAnsi="Cambria"/>
        </w:rPr>
        <w:t xml:space="preserve">; Downs </w:t>
      </w:r>
      <w:r w:rsidR="008925BC">
        <w:rPr>
          <w:rFonts w:ascii="Cambria" w:hAnsi="Cambria"/>
          <w:i/>
        </w:rPr>
        <w:t xml:space="preserve">et al., </w:t>
      </w:r>
      <w:r w:rsidR="008925BC" w:rsidRPr="008925BC">
        <w:rPr>
          <w:rFonts w:ascii="Cambria" w:hAnsi="Cambria"/>
        </w:rPr>
        <w:t>2013</w:t>
      </w:r>
      <w:r w:rsidR="00AC3720" w:rsidRPr="00AC3720">
        <w:rPr>
          <w:rFonts w:ascii="Cambria" w:hAnsi="Cambria"/>
        </w:rPr>
        <w:t>)</w:t>
      </w:r>
      <w:r w:rsidR="00171458" w:rsidRPr="00AC3720">
        <w:rPr>
          <w:rFonts w:ascii="Cambria" w:hAnsi="Cambria"/>
        </w:rPr>
        <w:t xml:space="preserve">.  </w:t>
      </w:r>
    </w:p>
    <w:p w:rsidR="00E83F52" w:rsidRDefault="00E83F52" w:rsidP="00F31BA6">
      <w:pPr>
        <w:rPr>
          <w:rFonts w:ascii="Cambria" w:hAnsi="Cambria"/>
        </w:rPr>
      </w:pPr>
      <w:r>
        <w:rPr>
          <w:rFonts w:ascii="Cambria" w:hAnsi="Cambria"/>
        </w:rPr>
        <w:t xml:space="preserve">Comet Lovejoy is a particularly powerful demonstration of the persistence technique because the time history of the comet's interaction with the corona is key to understanding its behavior.  </w:t>
      </w:r>
      <w:r w:rsidR="006E23D9">
        <w:rPr>
          <w:rFonts w:ascii="Cambria" w:hAnsi="Cambria"/>
        </w:rPr>
        <w:t>Figures 1 and 2 show</w:t>
      </w:r>
      <w:r w:rsidR="00874236">
        <w:rPr>
          <w:rFonts w:ascii="Cambria" w:hAnsi="Cambria"/>
        </w:rPr>
        <w:t xml:space="preserve"> the late stages of the inner coronal transit of the Comet Lovejoy.  The coma shows clear evolution in time, with an apparent "kink" shape developing around 00:43 UT on December 16, 2011.  </w:t>
      </w:r>
      <w:r>
        <w:rPr>
          <w:rFonts w:ascii="Cambria" w:hAnsi="Cambria"/>
        </w:rPr>
        <w:t xml:space="preserve">(The kink is most apparent in </w:t>
      </w:r>
      <w:proofErr w:type="gramStart"/>
      <w:r>
        <w:rPr>
          <w:rFonts w:ascii="Cambria" w:hAnsi="Cambria"/>
        </w:rPr>
        <w:t>panels</w:t>
      </w:r>
      <w:proofErr w:type="gramEnd"/>
      <w:r>
        <w:rPr>
          <w:rFonts w:ascii="Cambria" w:hAnsi="Cambria"/>
        </w:rPr>
        <w:t xml:space="preserve"> c and d).   Figure 2 shows the same images processed with the persistence technique, where Q is the maximum value evaluated from t=0 </w:t>
      </w:r>
      <w:r w:rsidR="004F3179">
        <w:rPr>
          <w:rFonts w:ascii="Cambria" w:hAnsi="Cambria"/>
        </w:rPr>
        <w:t>(2011-Dec-15 at 23:00 UT</w:t>
      </w:r>
      <w:r w:rsidR="00085F20">
        <w:rPr>
          <w:rFonts w:ascii="Cambria" w:hAnsi="Cambria"/>
        </w:rPr>
        <w:t xml:space="preserve">) </w:t>
      </w:r>
      <w:r>
        <w:rPr>
          <w:rFonts w:ascii="Cambria" w:hAnsi="Cambria"/>
        </w:rPr>
        <w:t>to the time of each particular image.   In Figure 2 it is clear that the paths of emission tr</w:t>
      </w:r>
      <w:r w:rsidR="003B4BB0">
        <w:rPr>
          <w:rFonts w:ascii="Cambria" w:hAnsi="Cambria"/>
        </w:rPr>
        <w:t xml:space="preserve">ace into elongated striations, </w:t>
      </w:r>
      <w:r>
        <w:rPr>
          <w:rFonts w:ascii="Cambria" w:hAnsi="Cambria"/>
        </w:rPr>
        <w:t xml:space="preserve">mapping back to the location of the comet near the time of the striation's initiation.  </w:t>
      </w:r>
      <w:r w:rsidR="00945626">
        <w:rPr>
          <w:rFonts w:ascii="Cambria" w:hAnsi="Cambria"/>
        </w:rPr>
        <w:t xml:space="preserve">The persistence technique allows the user to clearly identify the flow direction of the comet's tail emission.  </w:t>
      </w:r>
    </w:p>
    <w:p w:rsidR="00F056C2" w:rsidRDefault="00F14ADF" w:rsidP="00F31BA6">
      <w:pPr>
        <w:rPr>
          <w:rFonts w:ascii="Cambria" w:hAnsi="Cambria"/>
        </w:rPr>
      </w:pPr>
      <w:r>
        <w:rPr>
          <w:rFonts w:ascii="Cambria" w:hAnsi="Cambria"/>
        </w:rPr>
        <w:t>The coma</w:t>
      </w:r>
      <w:r w:rsidR="00E83F52">
        <w:rPr>
          <w:rFonts w:ascii="Cambria" w:hAnsi="Cambria"/>
        </w:rPr>
        <w:t xml:space="preserve"> consists of individual core</w:t>
      </w:r>
      <w:r w:rsidR="003B4BB0">
        <w:rPr>
          <w:rFonts w:ascii="Cambria" w:hAnsi="Cambria"/>
        </w:rPr>
        <w:t xml:space="preserve">s of emitting plasma, originating at the point where the comet nucleus intersects the corona, but then spreading along the connected field lines. </w:t>
      </w:r>
      <w:r w:rsidR="00E83F52">
        <w:rPr>
          <w:rFonts w:ascii="Cambria" w:hAnsi="Cambria"/>
        </w:rPr>
        <w:t xml:space="preserve"> Note that the "kink" in the tail, that is most evident</w:t>
      </w:r>
      <w:r w:rsidR="006E23D9">
        <w:rPr>
          <w:rFonts w:ascii="Cambria" w:hAnsi="Cambria"/>
        </w:rPr>
        <w:t xml:space="preserve"> in panels </w:t>
      </w:r>
      <w:proofErr w:type="spellStart"/>
      <w:r w:rsidR="006E23D9">
        <w:rPr>
          <w:rFonts w:ascii="Cambria" w:hAnsi="Cambria"/>
        </w:rPr>
        <w:t>b</w:t>
      </w:r>
      <w:proofErr w:type="spellEnd"/>
      <w:r w:rsidR="006E23D9">
        <w:rPr>
          <w:rFonts w:ascii="Cambria" w:hAnsi="Cambria"/>
        </w:rPr>
        <w:t>) and c) in Figure 2</w:t>
      </w:r>
      <w:r w:rsidR="00E83F52">
        <w:rPr>
          <w:rFonts w:ascii="Cambria" w:hAnsi="Cambria"/>
        </w:rPr>
        <w:t>, corresponds to a divergence in flow direction of the emitting plasma</w:t>
      </w:r>
      <w:r w:rsidR="003B4BB0">
        <w:rPr>
          <w:rFonts w:ascii="Cambria" w:hAnsi="Cambria"/>
        </w:rPr>
        <w:t xml:space="preserve"> in the </w:t>
      </w:r>
      <w:r w:rsidR="006E23D9">
        <w:rPr>
          <w:rFonts w:ascii="Cambria" w:hAnsi="Cambria"/>
        </w:rPr>
        <w:t>corresponding panels in Figure 3</w:t>
      </w:r>
      <w:r w:rsidR="00E83F52">
        <w:rPr>
          <w:rFonts w:ascii="Cambria" w:hAnsi="Cambria"/>
        </w:rPr>
        <w:t xml:space="preserve">.  </w:t>
      </w:r>
    </w:p>
    <w:p w:rsidR="008000A3" w:rsidRPr="00AC3720" w:rsidRDefault="00F056C2" w:rsidP="00F31BA6">
      <w:pPr>
        <w:rPr>
          <w:rFonts w:ascii="Cambria" w:hAnsi="Cambria"/>
        </w:rPr>
      </w:pPr>
      <w:r>
        <w:rPr>
          <w:rFonts w:ascii="Cambria" w:hAnsi="Cambria"/>
        </w:rPr>
        <w:t>Movie 1</w:t>
      </w:r>
      <w:r w:rsidR="006E23D9">
        <w:rPr>
          <w:rFonts w:ascii="Cambria" w:hAnsi="Cambria"/>
        </w:rPr>
        <w:t xml:space="preserve">:  </w:t>
      </w:r>
      <w:r w:rsidR="00270A75">
        <w:rPr>
          <w:rFonts w:ascii="Cambria" w:hAnsi="Cambria"/>
        </w:rPr>
        <w:t>Comet Lovejoy persistence movie</w:t>
      </w:r>
    </w:p>
    <w:p w:rsidR="006E23D9" w:rsidRDefault="00AC3720" w:rsidP="00F31BA6">
      <w:pPr>
        <w:rPr>
          <w:rFonts w:ascii="Cambria" w:hAnsi="Cambria"/>
        </w:rPr>
      </w:pPr>
      <w:r>
        <w:rPr>
          <w:rFonts w:ascii="Cambria" w:hAnsi="Cambria"/>
        </w:rPr>
        <w:t xml:space="preserve"> </w:t>
      </w:r>
      <w:r w:rsidRPr="00AC3720">
        <w:rPr>
          <w:rFonts w:ascii="Cambria" w:hAnsi="Cambria"/>
          <w:noProof/>
        </w:rPr>
        <w:drawing>
          <wp:inline distT="0" distB="0" distL="0" distR="0">
            <wp:extent cx="3792855" cy="1145861"/>
            <wp:effectExtent l="25400" t="0" r="0" b="0"/>
            <wp:docPr id="5" name="Picture 2" descr=":::data:AIA:20111215:171fits:comet_kink_cont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AIA:20111215:171fits:comet_kink_context.gif"/>
                    <pic:cNvPicPr>
                      <a:picLocks noChangeAspect="1" noChangeArrowheads="1"/>
                    </pic:cNvPicPr>
                  </pic:nvPicPr>
                  <pic:blipFill>
                    <a:blip r:embed="rId4"/>
                    <a:srcRect r="47829"/>
                    <a:stretch>
                      <a:fillRect/>
                    </a:stretch>
                  </pic:blipFill>
                  <pic:spPr bwMode="auto">
                    <a:xfrm>
                      <a:off x="0" y="0"/>
                      <a:ext cx="3792855" cy="1145861"/>
                    </a:xfrm>
                    <a:prstGeom prst="rect">
                      <a:avLst/>
                    </a:prstGeom>
                    <a:noFill/>
                    <a:ln w="9525">
                      <a:noFill/>
                      <a:miter lim="800000"/>
                      <a:headEnd/>
                      <a:tailEnd/>
                    </a:ln>
                  </pic:spPr>
                </pic:pic>
              </a:graphicData>
            </a:graphic>
          </wp:inline>
        </w:drawing>
      </w:r>
    </w:p>
    <w:p w:rsidR="006E23D9" w:rsidRDefault="006E23D9" w:rsidP="00F31BA6">
      <w:pPr>
        <w:rPr>
          <w:rFonts w:ascii="Cambria" w:hAnsi="Cambria"/>
        </w:rPr>
      </w:pPr>
      <w:r>
        <w:rPr>
          <w:rFonts w:ascii="Cambria" w:hAnsi="Cambria"/>
        </w:rPr>
        <w:t>Figure 1.  Comet Lovejoy</w:t>
      </w:r>
      <w:r w:rsidR="00270A75">
        <w:rPr>
          <w:rFonts w:ascii="Cambria" w:hAnsi="Cambria"/>
        </w:rPr>
        <w:t xml:space="preserve"> as seen in a</w:t>
      </w:r>
      <w:r w:rsidR="00C5538F">
        <w:rPr>
          <w:rFonts w:ascii="Cambria" w:hAnsi="Cambria"/>
        </w:rPr>
        <w:t>n</w:t>
      </w:r>
      <w:r w:rsidR="00B3042B">
        <w:rPr>
          <w:rFonts w:ascii="Cambria" w:hAnsi="Cambria"/>
        </w:rPr>
        <w:t>help</w:t>
      </w:r>
      <w:r w:rsidR="00270A75">
        <w:rPr>
          <w:rFonts w:ascii="Cambria" w:hAnsi="Cambria"/>
        </w:rPr>
        <w:t xml:space="preserve"> </w:t>
      </w:r>
      <w:r w:rsidRPr="00AC3720">
        <w:rPr>
          <w:rFonts w:ascii="Cambria" w:hAnsi="Cambria"/>
        </w:rPr>
        <w:t xml:space="preserve">AIA 171 Å image taken 16 December 2011 at 00:43:00 UT.   Image has been wavelet enhanced.  </w:t>
      </w:r>
      <w:r>
        <w:rPr>
          <w:rFonts w:ascii="Cambria" w:hAnsi="Cambria"/>
        </w:rPr>
        <w:t xml:space="preserve"> </w:t>
      </w:r>
    </w:p>
    <w:p w:rsidR="008000A3" w:rsidRPr="00AC3720" w:rsidRDefault="00AC3720" w:rsidP="00F31BA6">
      <w:pPr>
        <w:rPr>
          <w:rFonts w:ascii="Cambria" w:hAnsi="Cambria"/>
        </w:rPr>
      </w:pPr>
      <w:r w:rsidRPr="00AC3720">
        <w:rPr>
          <w:rFonts w:ascii="Cambria" w:hAnsi="Cambria"/>
          <w:noProof/>
        </w:rPr>
        <w:drawing>
          <wp:inline distT="0" distB="0" distL="0" distR="0">
            <wp:extent cx="2889209" cy="3317240"/>
            <wp:effectExtent l="25400" t="0" r="6391" b="0"/>
            <wp:docPr id="3" name="Picture 2" descr=":::data:AIA:20111215:171fits:comet_tail_kink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AIA:20111215:171fits:comet_tail_kink_red.gif"/>
                    <pic:cNvPicPr>
                      <a:picLocks noChangeAspect="1" noChangeArrowheads="1"/>
                    </pic:cNvPicPr>
                  </pic:nvPicPr>
                  <pic:blipFill>
                    <a:blip r:embed="rId5"/>
                    <a:srcRect/>
                    <a:stretch>
                      <a:fillRect/>
                    </a:stretch>
                  </pic:blipFill>
                  <pic:spPr bwMode="auto">
                    <a:xfrm>
                      <a:off x="0" y="0"/>
                      <a:ext cx="2895296" cy="3324228"/>
                    </a:xfrm>
                    <a:prstGeom prst="rect">
                      <a:avLst/>
                    </a:prstGeom>
                    <a:noFill/>
                    <a:ln w="9525">
                      <a:noFill/>
                      <a:miter lim="800000"/>
                      <a:headEnd/>
                      <a:tailEnd/>
                    </a:ln>
                  </pic:spPr>
                </pic:pic>
              </a:graphicData>
            </a:graphic>
          </wp:inline>
        </w:drawing>
      </w:r>
    </w:p>
    <w:p w:rsidR="008000A3" w:rsidRPr="00AC3720" w:rsidRDefault="006E23D9" w:rsidP="00F31BA6">
      <w:pPr>
        <w:rPr>
          <w:rFonts w:ascii="Cambria" w:hAnsi="Cambria"/>
        </w:rPr>
      </w:pPr>
      <w:r>
        <w:rPr>
          <w:rFonts w:ascii="Cambria" w:hAnsi="Cambria"/>
        </w:rPr>
        <w:t>Figure 2</w:t>
      </w:r>
      <w:r w:rsidR="008000A3" w:rsidRPr="00AC3720">
        <w:rPr>
          <w:rFonts w:ascii="Cambria" w:hAnsi="Cambria"/>
        </w:rPr>
        <w:t xml:space="preserve">. </w:t>
      </w:r>
      <w:r w:rsidR="00AC3720">
        <w:rPr>
          <w:rFonts w:ascii="Cambria" w:hAnsi="Cambria"/>
        </w:rPr>
        <w:t xml:space="preserve"> </w:t>
      </w:r>
      <w:r w:rsidR="008000A3" w:rsidRPr="00AC3720">
        <w:rPr>
          <w:rFonts w:ascii="Cambria" w:hAnsi="Cambria"/>
        </w:rPr>
        <w:t>AIA 171 Å images sampled at 24 seconds (</w:t>
      </w:r>
      <w:r w:rsidR="00AC3720">
        <w:rPr>
          <w:rFonts w:ascii="Cambria" w:hAnsi="Cambria"/>
        </w:rPr>
        <w:t xml:space="preserve">AIA cadence is 12 seconds) from top to bottom: </w:t>
      </w:r>
      <w:r w:rsidR="008000A3" w:rsidRPr="00AC3720">
        <w:rPr>
          <w:rFonts w:ascii="Cambria" w:hAnsi="Cambria"/>
        </w:rPr>
        <w:t xml:space="preserve"> 16 December 2011 at 00:43:00 UT, 00:43:24 UT, 00:43:48 UT, 00:44:12 UT, 00:44:36 UT and 00:45:00 UT. </w:t>
      </w:r>
      <w:r w:rsidR="007A154D" w:rsidRPr="00AC3720">
        <w:rPr>
          <w:rFonts w:ascii="Cambria" w:hAnsi="Cambria"/>
        </w:rPr>
        <w:t xml:space="preserve">  Images have been wavelet enhanced.</w:t>
      </w:r>
    </w:p>
    <w:p w:rsidR="00C0161C" w:rsidRPr="00AC3720" w:rsidRDefault="00C7082C" w:rsidP="00F31BA6">
      <w:pPr>
        <w:rPr>
          <w:rFonts w:ascii="Cambria" w:hAnsi="Cambria"/>
        </w:rPr>
      </w:pPr>
      <w:r w:rsidRPr="00AC3720">
        <w:rPr>
          <w:rFonts w:ascii="Cambria" w:hAnsi="Cambria"/>
          <w:noProof/>
        </w:rPr>
        <w:drawing>
          <wp:inline distT="0" distB="0" distL="0" distR="0">
            <wp:extent cx="2988761" cy="3431540"/>
            <wp:effectExtent l="25400" t="0" r="8439" b="0"/>
            <wp:docPr id="8" name="Picture 1" descr=":::data:AIA:20111215:171fits:comet_pers_ta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AIA:20111215:171fits:comet_pers_tail.gif"/>
                    <pic:cNvPicPr>
                      <a:picLocks noChangeAspect="1" noChangeArrowheads="1"/>
                    </pic:cNvPicPr>
                  </pic:nvPicPr>
                  <pic:blipFill>
                    <a:blip r:embed="rId6"/>
                    <a:srcRect/>
                    <a:stretch>
                      <a:fillRect/>
                    </a:stretch>
                  </pic:blipFill>
                  <pic:spPr bwMode="auto">
                    <a:xfrm>
                      <a:off x="0" y="0"/>
                      <a:ext cx="2988761" cy="3431540"/>
                    </a:xfrm>
                    <a:prstGeom prst="rect">
                      <a:avLst/>
                    </a:prstGeom>
                    <a:noFill/>
                    <a:ln w="9525">
                      <a:noFill/>
                      <a:miter lim="800000"/>
                      <a:headEnd/>
                      <a:tailEnd/>
                    </a:ln>
                  </pic:spPr>
                </pic:pic>
              </a:graphicData>
            </a:graphic>
          </wp:inline>
        </w:drawing>
      </w:r>
    </w:p>
    <w:p w:rsidR="00C0161C" w:rsidRPr="00AC3720" w:rsidRDefault="006E23D9" w:rsidP="00F31BA6">
      <w:pPr>
        <w:rPr>
          <w:rFonts w:ascii="Cambria" w:hAnsi="Cambria"/>
        </w:rPr>
      </w:pPr>
      <w:r>
        <w:rPr>
          <w:rFonts w:ascii="Cambria" w:hAnsi="Cambria"/>
        </w:rPr>
        <w:t xml:space="preserve"> Figure 3</w:t>
      </w:r>
      <w:r w:rsidR="007A154D" w:rsidRPr="00AC3720">
        <w:rPr>
          <w:rFonts w:ascii="Cambria" w:hAnsi="Cambria"/>
        </w:rPr>
        <w:t>. The images from Figure 2 processed using the persistence technique</w:t>
      </w:r>
      <w:r w:rsidR="00085F20">
        <w:rPr>
          <w:rFonts w:ascii="Cambria" w:hAnsi="Cambria"/>
        </w:rPr>
        <w:t>, where Q is the maximum value function for t</w:t>
      </w:r>
      <w:r w:rsidR="00085F20" w:rsidRPr="00085F20">
        <w:rPr>
          <w:rFonts w:ascii="Cambria" w:hAnsi="Cambria"/>
          <w:vertAlign w:val="subscript"/>
        </w:rPr>
        <w:t>0</w:t>
      </w:r>
      <w:r w:rsidR="00085F20">
        <w:rPr>
          <w:rFonts w:ascii="Cambria" w:hAnsi="Cambria"/>
        </w:rPr>
        <w:t>&lt;</w:t>
      </w:r>
      <w:proofErr w:type="spellStart"/>
      <w:r w:rsidR="00085F20">
        <w:rPr>
          <w:rFonts w:ascii="Cambria" w:hAnsi="Cambria"/>
        </w:rPr>
        <w:t>t</w:t>
      </w:r>
      <w:r w:rsidR="00085F20" w:rsidRPr="00085F20">
        <w:rPr>
          <w:rFonts w:ascii="Cambria" w:hAnsi="Cambria"/>
          <w:vertAlign w:val="subscript"/>
        </w:rPr>
        <w:t>n</w:t>
      </w:r>
      <w:r w:rsidR="00085F20">
        <w:rPr>
          <w:rFonts w:ascii="Cambria" w:hAnsi="Cambria"/>
        </w:rPr>
        <w:t>≤t</w:t>
      </w:r>
      <w:r w:rsidR="00085F20">
        <w:rPr>
          <w:rFonts w:ascii="Cambria" w:hAnsi="Cambria"/>
          <w:vertAlign w:val="subscript"/>
        </w:rPr>
        <w:t>N</w:t>
      </w:r>
      <w:proofErr w:type="spellEnd"/>
      <w:r w:rsidR="00085F20">
        <w:rPr>
          <w:rFonts w:ascii="Cambria" w:hAnsi="Cambria"/>
        </w:rPr>
        <w:t xml:space="preserve"> and t</w:t>
      </w:r>
      <w:r w:rsidR="00085F20" w:rsidRPr="00085F20">
        <w:rPr>
          <w:rFonts w:ascii="Cambria" w:hAnsi="Cambria"/>
          <w:vertAlign w:val="subscript"/>
        </w:rPr>
        <w:t>0</w:t>
      </w:r>
      <w:r w:rsidR="00085F20">
        <w:rPr>
          <w:rFonts w:ascii="Cambria" w:hAnsi="Cambria"/>
        </w:rPr>
        <w:t xml:space="preserve"> </w:t>
      </w:r>
      <w:proofErr w:type="gramStart"/>
      <w:r w:rsidR="00085F20">
        <w:rPr>
          <w:rFonts w:ascii="Cambria" w:hAnsi="Cambria"/>
        </w:rPr>
        <w:t>= ?</w:t>
      </w:r>
      <w:proofErr w:type="gramEnd"/>
      <w:r w:rsidR="00085F20">
        <w:rPr>
          <w:rFonts w:ascii="Cambria" w:hAnsi="Cambria"/>
        </w:rPr>
        <w:t>?</w:t>
      </w:r>
      <w:r w:rsidR="007A154D" w:rsidRPr="00AC3720">
        <w:rPr>
          <w:rFonts w:ascii="Cambria" w:hAnsi="Cambria"/>
        </w:rPr>
        <w:t xml:space="preserve">. </w:t>
      </w:r>
      <w:r w:rsidR="00902BA4" w:rsidRPr="00AC3720">
        <w:rPr>
          <w:rFonts w:ascii="Cambria" w:hAnsi="Cambria"/>
        </w:rPr>
        <w:t xml:space="preserve"> The top 5 panels were</w:t>
      </w:r>
      <w:r w:rsidR="00962552" w:rsidRPr="00AC3720">
        <w:rPr>
          <w:rFonts w:ascii="Cambria" w:hAnsi="Cambria"/>
        </w:rPr>
        <w:t xml:space="preserve"> assembled using AIA 171 Å images sampled at a 12-second cadence starting at 00:40:11 UT, up to the time corresponding to the panel.  </w:t>
      </w:r>
      <w:r w:rsidR="007A154D" w:rsidRPr="00AC3720">
        <w:rPr>
          <w:rFonts w:ascii="Cambria" w:hAnsi="Cambria"/>
        </w:rPr>
        <w:t>The lowest panel shows the persistence values evaluated at 00:49:00 UT (4 minutes later) to show the eventual tracks of the comet.</w:t>
      </w:r>
    </w:p>
    <w:p w:rsidR="005751F3" w:rsidRPr="00AC3720" w:rsidRDefault="00C0161C" w:rsidP="00F31BA6">
      <w:pPr>
        <w:rPr>
          <w:rFonts w:ascii="Cambria" w:hAnsi="Cambria"/>
          <w:szCs w:val="22"/>
        </w:rPr>
      </w:pPr>
      <w:r w:rsidRPr="00AC3720">
        <w:rPr>
          <w:rFonts w:ascii="Cambria" w:hAnsi="Cambria"/>
          <w:szCs w:val="22"/>
        </w:rPr>
        <w:t xml:space="preserve"> </w:t>
      </w:r>
      <w:r w:rsidR="00DC7A64" w:rsidRPr="00AC3720">
        <w:rPr>
          <w:rFonts w:ascii="Cambria" w:hAnsi="Cambria"/>
          <w:noProof/>
          <w:szCs w:val="22"/>
        </w:rPr>
        <w:drawing>
          <wp:inline distT="0" distB="0" distL="0" distR="0">
            <wp:extent cx="5476240" cy="1798320"/>
            <wp:effectExtent l="25400" t="0" r="10160" b="0"/>
            <wp:docPr id="6" name="Picture 6" descr=":::data:AIA:20111215:171fits:171_egress_persistenceA_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AIA:20111215:171fits:171_egress_persistenceA_86.gif"/>
                    <pic:cNvPicPr>
                      <a:picLocks noChangeAspect="1" noChangeArrowheads="1"/>
                    </pic:cNvPicPr>
                  </pic:nvPicPr>
                  <pic:blipFill>
                    <a:blip r:embed="rId7"/>
                    <a:srcRect/>
                    <a:stretch>
                      <a:fillRect/>
                    </a:stretch>
                  </pic:blipFill>
                  <pic:spPr bwMode="auto">
                    <a:xfrm>
                      <a:off x="0" y="0"/>
                      <a:ext cx="5476240" cy="1798320"/>
                    </a:xfrm>
                    <a:prstGeom prst="rect">
                      <a:avLst/>
                    </a:prstGeom>
                    <a:noFill/>
                    <a:ln w="9525">
                      <a:noFill/>
                      <a:miter lim="800000"/>
                      <a:headEnd/>
                      <a:tailEnd/>
                    </a:ln>
                  </pic:spPr>
                </pic:pic>
              </a:graphicData>
            </a:graphic>
          </wp:inline>
        </w:drawing>
      </w:r>
    </w:p>
    <w:p w:rsidR="00C7082C" w:rsidRPr="00AC3720" w:rsidRDefault="005751F3" w:rsidP="00F31BA6">
      <w:pPr>
        <w:rPr>
          <w:rFonts w:ascii="Cambria" w:hAnsi="Cambria"/>
        </w:rPr>
      </w:pPr>
      <w:r w:rsidRPr="00AC3720">
        <w:rPr>
          <w:rFonts w:ascii="Cambria" w:hAnsi="Cambria"/>
        </w:rPr>
        <w:t xml:space="preserve">Figure 4. Top:  AIA </w:t>
      </w:r>
      <w:proofErr w:type="gramStart"/>
      <w:r w:rsidRPr="00AC3720">
        <w:rPr>
          <w:rFonts w:ascii="Cambria" w:hAnsi="Cambria"/>
        </w:rPr>
        <w:t>171 Å</w:t>
      </w:r>
      <w:proofErr w:type="gramEnd"/>
      <w:r w:rsidRPr="00AC3720">
        <w:rPr>
          <w:rFonts w:ascii="Cambria" w:hAnsi="Cambria"/>
        </w:rPr>
        <w:t xml:space="preserve"> image from 16 December 2011 at 00:57:00 UT</w:t>
      </w:r>
      <w:r w:rsidR="003B4BB0">
        <w:rPr>
          <w:rFonts w:ascii="Cambria" w:hAnsi="Cambria"/>
        </w:rPr>
        <w:t xml:space="preserve">.  </w:t>
      </w:r>
      <w:r w:rsidRPr="00AC3720">
        <w:rPr>
          <w:rFonts w:ascii="Cambria" w:hAnsi="Cambria"/>
        </w:rPr>
        <w:t xml:space="preserve">Bottom:  Persistence image at 00:57 UT, assembled from 81 AIA 171 Å images sampled at a 12-second cadence starting at 00:40:11 UT.  </w:t>
      </w:r>
      <w:r w:rsidR="003B4BB0">
        <w:rPr>
          <w:rFonts w:ascii="Cambria" w:hAnsi="Cambria"/>
        </w:rPr>
        <w:t xml:space="preserve">Both images were enhanced </w:t>
      </w:r>
      <w:proofErr w:type="spellStart"/>
      <w:r w:rsidR="003B4BB0" w:rsidRPr="00AC3720">
        <w:rPr>
          <w:rFonts w:ascii="Cambria" w:hAnsi="Cambria"/>
        </w:rPr>
        <w:t>radially</w:t>
      </w:r>
      <w:proofErr w:type="spellEnd"/>
      <w:r w:rsidR="003B4BB0" w:rsidRPr="00AC3720">
        <w:rPr>
          <w:rFonts w:ascii="Cambria" w:hAnsi="Cambria"/>
        </w:rPr>
        <w:t xml:space="preserve"> and </w:t>
      </w:r>
      <w:r w:rsidR="003B4BB0">
        <w:rPr>
          <w:rFonts w:ascii="Cambria" w:hAnsi="Cambria"/>
        </w:rPr>
        <w:t>with wavelet processing</w:t>
      </w:r>
      <w:r w:rsidR="003B4BB0" w:rsidRPr="00AC3720">
        <w:rPr>
          <w:rFonts w:ascii="Cambria" w:hAnsi="Cambria"/>
        </w:rPr>
        <w:t xml:space="preserve">.  </w:t>
      </w:r>
    </w:p>
    <w:p w:rsidR="00F14ADF" w:rsidRDefault="00657270" w:rsidP="00657270">
      <w:pPr>
        <w:rPr>
          <w:rFonts w:ascii="Cambria" w:hAnsi="Cambria"/>
          <w:i/>
        </w:rPr>
      </w:pPr>
      <w:r w:rsidRPr="00AC3720">
        <w:rPr>
          <w:rFonts w:ascii="Cambria" w:hAnsi="Cambria"/>
          <w:i/>
        </w:rPr>
        <w:t>2.b.  Minimum value Persistence Mapping of a slowly evolving feature:  Coronal dimming</w:t>
      </w:r>
    </w:p>
    <w:p w:rsidR="00BE48B6" w:rsidRPr="00B507D5" w:rsidRDefault="00BE48B6" w:rsidP="00657270">
      <w:pPr>
        <w:rPr>
          <w:rFonts w:ascii="Cambria" w:hAnsi="Cambria"/>
        </w:rPr>
      </w:pPr>
      <w:r w:rsidRPr="00B507D5">
        <w:rPr>
          <w:rFonts w:ascii="Cambria" w:hAnsi="Cambria"/>
        </w:rPr>
        <w:t xml:space="preserve">Movie 3:  Dimming/flare/CME event of 2010 November 30 in 211,193, 171 Å 20101130_cmbmov.mov  </w:t>
      </w:r>
    </w:p>
    <w:p w:rsidR="00BE48B6" w:rsidRPr="00B507D5" w:rsidRDefault="00BE48B6" w:rsidP="00657270">
      <w:pPr>
        <w:rPr>
          <w:rFonts w:ascii="Cambria" w:hAnsi="Cambria"/>
        </w:rPr>
      </w:pPr>
      <w:proofErr w:type="gramStart"/>
      <w:r w:rsidRPr="00B507D5">
        <w:rPr>
          <w:rFonts w:ascii="Cambria" w:hAnsi="Cambria"/>
        </w:rPr>
        <w:t>Movie 4:  Movie of 2010 November 30 dimming/flare/CME event, with 17:00 UT "base image" subtracted.</w:t>
      </w:r>
      <w:proofErr w:type="gramEnd"/>
    </w:p>
    <w:p w:rsidR="00BE48B6" w:rsidRPr="00B507D5" w:rsidRDefault="00BE48B6" w:rsidP="00657270">
      <w:pPr>
        <w:rPr>
          <w:rFonts w:ascii="Cambria" w:hAnsi="Cambria"/>
        </w:rPr>
      </w:pPr>
      <w:proofErr w:type="gramStart"/>
      <w:r w:rsidRPr="00B507D5">
        <w:rPr>
          <w:rFonts w:ascii="Cambria" w:hAnsi="Cambria"/>
        </w:rPr>
        <w:t>Movie 5:  Persistence movie of</w:t>
      </w:r>
      <w:r w:rsidR="00DB5066">
        <w:rPr>
          <w:rFonts w:ascii="Cambria" w:hAnsi="Cambria"/>
        </w:rPr>
        <w:t xml:space="preserve"> 2010 November 30 dimming/flare/</w:t>
      </w:r>
      <w:r w:rsidRPr="00B507D5">
        <w:rPr>
          <w:rFonts w:ascii="Cambria" w:hAnsi="Cambria"/>
        </w:rPr>
        <w:t>CME event with contours.</w:t>
      </w:r>
      <w:proofErr w:type="gramEnd"/>
    </w:p>
    <w:p w:rsidR="0003094F" w:rsidRDefault="00A95D9E" w:rsidP="00657270">
      <w:r>
        <w:rPr>
          <w:rFonts w:ascii="Cambria" w:hAnsi="Cambria"/>
        </w:rPr>
        <w:t>Our second example involves a coronal dimming feature that evolves slowly with time.  Coronal dimmings are known to be good indicators of the site of evacuated material</w:t>
      </w:r>
      <w:r w:rsidR="00BE48B6">
        <w:rPr>
          <w:rFonts w:ascii="Cambria" w:hAnsi="Cambria"/>
        </w:rPr>
        <w:t>, and possible open field lines,</w:t>
      </w:r>
      <w:r>
        <w:rPr>
          <w:rFonts w:ascii="Cambria" w:hAnsi="Cambria"/>
        </w:rPr>
        <w:t xml:space="preserve"> dur</w:t>
      </w:r>
      <w:r w:rsidR="00BE48B6">
        <w:rPr>
          <w:rFonts w:ascii="Cambria" w:hAnsi="Cambria"/>
        </w:rPr>
        <w:t>ing coronal mass ejections</w:t>
      </w:r>
      <w:r w:rsidR="00B507D5">
        <w:rPr>
          <w:rFonts w:ascii="Cambria" w:hAnsi="Cambria"/>
        </w:rPr>
        <w:t xml:space="preserve"> </w:t>
      </w:r>
      <w:r w:rsidR="00B507D5">
        <w:t>(</w:t>
      </w:r>
      <w:r w:rsidR="00B507D5" w:rsidRPr="00B507D5">
        <w:rPr>
          <w:i/>
        </w:rPr>
        <w:t xml:space="preserve">e.g. </w:t>
      </w:r>
      <w:r w:rsidR="00B507D5">
        <w:t xml:space="preserve">Rust and </w:t>
      </w:r>
      <w:proofErr w:type="spellStart"/>
      <w:r w:rsidR="00B507D5">
        <w:t>Hildner</w:t>
      </w:r>
      <w:proofErr w:type="spellEnd"/>
      <w:r w:rsidR="00B507D5">
        <w:t xml:space="preserve"> 1976; Webb et al. 1978; Rust 1983; Hudson et al., 1996; Thompson et al. 1999; </w:t>
      </w:r>
      <w:proofErr w:type="spellStart"/>
      <w:r w:rsidR="00B507D5">
        <w:t>Gopalswamy</w:t>
      </w:r>
      <w:proofErr w:type="spellEnd"/>
      <w:r w:rsidR="00B507D5">
        <w:t xml:space="preserve"> and Hanaoka 1998; </w:t>
      </w:r>
      <w:proofErr w:type="spellStart"/>
      <w:r w:rsidR="00B507D5">
        <w:t>Reinard</w:t>
      </w:r>
      <w:proofErr w:type="spellEnd"/>
      <w:r w:rsidR="00B507D5">
        <w:t xml:space="preserve"> and </w:t>
      </w:r>
      <w:proofErr w:type="spellStart"/>
      <w:r w:rsidR="00B507D5">
        <w:t>Biesecker</w:t>
      </w:r>
      <w:proofErr w:type="spellEnd"/>
      <w:r w:rsidR="00B507D5">
        <w:t xml:space="preserve"> 2008, 2009).   </w:t>
      </w:r>
      <w:r w:rsidR="0003094F">
        <w:t xml:space="preserve">They are typically easy to identify, in that they occur in areas of relatively quiet, </w:t>
      </w:r>
      <w:proofErr w:type="gramStart"/>
      <w:r w:rsidR="0003094F">
        <w:t>slowly-evolving</w:t>
      </w:r>
      <w:proofErr w:type="gramEnd"/>
      <w:r w:rsidR="0003094F">
        <w:t xml:space="preserve"> Sun and usually persist for at least one hour.</w:t>
      </w:r>
    </w:p>
    <w:p w:rsidR="004574D4" w:rsidRDefault="00B507D5" w:rsidP="00657270">
      <w:r>
        <w:t>However, dimmings can extend far from the erupting region, and are sometimes patchy in appearance, with some areas reaching the</w:t>
      </w:r>
      <w:r w:rsidR="0003094F">
        <w:t>ir</w:t>
      </w:r>
      <w:r>
        <w:t xml:space="preserve"> lowest emission value </w:t>
      </w:r>
      <w:r w:rsidR="0003094F">
        <w:t xml:space="preserve">long before separate but apparently related areas.  An important aspect of dimming studies is identifying the </w:t>
      </w:r>
      <w:r w:rsidR="0003094F">
        <w:rPr>
          <w:i/>
        </w:rPr>
        <w:t>full</w:t>
      </w:r>
      <w:r w:rsidR="0003094F">
        <w:t xml:space="preserve"> dimming area, and not simply the areas that exhibit a decrease at a given time.  We use the </w:t>
      </w:r>
      <w:r w:rsidR="00DB5066">
        <w:t>dimming/flare/</w:t>
      </w:r>
      <w:proofErr w:type="gramStart"/>
      <w:r w:rsidR="00DB5066">
        <w:t xml:space="preserve">CME </w:t>
      </w:r>
      <w:r w:rsidR="0003094F">
        <w:t xml:space="preserve"> </w:t>
      </w:r>
      <w:r w:rsidR="00DB5066">
        <w:t>event</w:t>
      </w:r>
      <w:proofErr w:type="gramEnd"/>
      <w:r w:rsidR="00DB5066">
        <w:t xml:space="preserve"> of 2010 November 30 as an example of a "challenging" dimming region.  </w:t>
      </w:r>
      <w:r w:rsidR="00F87994">
        <w:t xml:space="preserve"> </w:t>
      </w:r>
    </w:p>
    <w:p w:rsidR="004574D4" w:rsidRDefault="004574D4" w:rsidP="004574D4">
      <w:pPr>
        <w:rPr>
          <w:rFonts w:ascii="Cambria" w:hAnsi="Cambria"/>
        </w:rPr>
      </w:pPr>
      <w:r>
        <w:rPr>
          <w:rFonts w:ascii="Cambria" w:hAnsi="Cambria"/>
          <w:noProof/>
        </w:rPr>
        <w:drawing>
          <wp:inline distT="0" distB="0" distL="0" distR="0">
            <wp:extent cx="5130272" cy="5944471"/>
            <wp:effectExtent l="25400" t="0" r="528" b="0"/>
            <wp:docPr id="34" name="Picture 20" descr=":dimming_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mming_fig.jpg"/>
                    <pic:cNvPicPr>
                      <a:picLocks noChangeAspect="1" noChangeArrowheads="1"/>
                    </pic:cNvPicPr>
                  </pic:nvPicPr>
                  <pic:blipFill>
                    <a:blip r:embed="rId8"/>
                    <a:srcRect/>
                    <a:stretch>
                      <a:fillRect/>
                    </a:stretch>
                  </pic:blipFill>
                  <pic:spPr bwMode="auto">
                    <a:xfrm>
                      <a:off x="0" y="0"/>
                      <a:ext cx="5130205" cy="5944393"/>
                    </a:xfrm>
                    <a:prstGeom prst="rect">
                      <a:avLst/>
                    </a:prstGeom>
                    <a:noFill/>
                    <a:ln w="9525">
                      <a:noFill/>
                      <a:miter lim="800000"/>
                      <a:headEnd/>
                      <a:tailEnd/>
                    </a:ln>
                  </pic:spPr>
                </pic:pic>
              </a:graphicData>
            </a:graphic>
          </wp:inline>
        </w:drawing>
      </w:r>
    </w:p>
    <w:p w:rsidR="00310669" w:rsidRPr="004574D4" w:rsidRDefault="004574D4" w:rsidP="00657270">
      <w:pPr>
        <w:rPr>
          <w:rFonts w:ascii="Cambria" w:hAnsi="Cambria"/>
        </w:rPr>
      </w:pPr>
      <w:r>
        <w:rPr>
          <w:rFonts w:ascii="Cambria" w:hAnsi="Cambria"/>
        </w:rPr>
        <w:t xml:space="preserve">Figure 5. AIA combined wavelength images (Red=211Å, Green=193Å, Blue=171Å) for the dimming/flare/CME event on 2010 November 30 17:05 UT, 18:05 </w:t>
      </w:r>
      <w:proofErr w:type="gramStart"/>
      <w:r>
        <w:rPr>
          <w:rFonts w:ascii="Cambria" w:hAnsi="Cambria"/>
        </w:rPr>
        <w:t>UT ,</w:t>
      </w:r>
      <w:proofErr w:type="gramEnd"/>
      <w:r>
        <w:rPr>
          <w:rFonts w:ascii="Cambria" w:hAnsi="Cambria"/>
        </w:rPr>
        <w:t xml:space="preserve"> 19:00 UT, 19:55 UT, 22:00 UT, (1 December) 02:00 UT.  Areas A - E all exhibited dimming at some point during the event.</w:t>
      </w:r>
    </w:p>
    <w:p w:rsidR="00310669" w:rsidRDefault="00310669" w:rsidP="00657270">
      <w:r>
        <w:t xml:space="preserve">Figure 5 shows a series of combined wavelength </w:t>
      </w:r>
      <w:r>
        <w:rPr>
          <w:rFonts w:ascii="Cambria" w:hAnsi="Cambria"/>
        </w:rPr>
        <w:t>(Red=211Å, Green=193Å, Blue=171Å)</w:t>
      </w:r>
      <w:r w:rsidR="004574D4">
        <w:t xml:space="preserve"> images sampled from 17:05</w:t>
      </w:r>
      <w:r>
        <w:t xml:space="preserve"> UT on 2010 November 30 through 2:00 UT 2010 Dec</w:t>
      </w:r>
      <w:r w:rsidR="004574D4">
        <w:t>ember 1.  The first frame, 17:05</w:t>
      </w:r>
      <w:r>
        <w:t xml:space="preserve"> UT, is a "pre-event" image, as there is no evidence of the flare and dimming until several minutes later.  In Figure 5, we identify several areas that exhibit dimming, including </w:t>
      </w:r>
    </w:p>
    <w:p w:rsidR="00310669" w:rsidRDefault="00310669" w:rsidP="004574D4">
      <w:pPr>
        <w:spacing w:after="0"/>
        <w:ind w:left="504"/>
      </w:pPr>
      <w:r>
        <w:t xml:space="preserve">A: a pre-existing dark region (perhaps coronal hole) that becomes even darker, </w:t>
      </w:r>
    </w:p>
    <w:p w:rsidR="00310669" w:rsidRDefault="00310669" w:rsidP="004574D4">
      <w:pPr>
        <w:spacing w:after="0"/>
        <w:ind w:left="504"/>
      </w:pPr>
      <w:r>
        <w:t>B: an area that darkens soon after the flare begins and persists for many hours</w:t>
      </w:r>
    </w:p>
    <w:p w:rsidR="00310669" w:rsidRDefault="00310669" w:rsidP="004574D4">
      <w:pPr>
        <w:spacing w:after="0"/>
        <w:ind w:left="504"/>
      </w:pPr>
      <w:r>
        <w:t>C: an area that darkens soon after the flare begins, but is later obscured by flare loops</w:t>
      </w:r>
    </w:p>
    <w:p w:rsidR="00310669" w:rsidRDefault="00310669" w:rsidP="004574D4">
      <w:pPr>
        <w:spacing w:after="0"/>
        <w:ind w:left="504"/>
      </w:pPr>
      <w:r>
        <w:t>D: an area that darkens soon after the flare but then "recovers" within a few hours</w:t>
      </w:r>
    </w:p>
    <w:p w:rsidR="00BE48B6" w:rsidRPr="00B507D5" w:rsidRDefault="00310669" w:rsidP="004574D4">
      <w:pPr>
        <w:spacing w:after="0"/>
        <w:ind w:left="504"/>
      </w:pPr>
      <w:r>
        <w:t xml:space="preserve">E: a darkened area that appears relatively late in the timeline, after areas C and D have mostly disappeared </w:t>
      </w:r>
    </w:p>
    <w:p w:rsidR="004574D4" w:rsidRDefault="00744335" w:rsidP="00657270">
      <w:pPr>
        <w:rPr>
          <w:rFonts w:ascii="Cambria" w:hAnsi="Cambria"/>
        </w:rPr>
      </w:pPr>
      <w:r>
        <w:rPr>
          <w:rFonts w:ascii="Cambria" w:hAnsi="Cambria"/>
        </w:rPr>
        <w:t>Given the range of times and locations of the many dimming areas, how can one be certain that all of the dimmings are appropriately captured?   The traditional method is to perform "base difference" images (Figure 6), where a pre-event image (17:00 UT) is subtracted from each image to highlight only the areas that changed.  However, because the different dimming regions grow and recover on different timescales, it is a challenge to combine images from multiple times to capture the full combined extent of all of the dimming regions.</w:t>
      </w:r>
    </w:p>
    <w:p w:rsidR="00FF20D3" w:rsidRDefault="0057683E" w:rsidP="00F31BA6">
      <w:pPr>
        <w:rPr>
          <w:rFonts w:ascii="Cambria" w:hAnsi="Cambria"/>
        </w:rPr>
      </w:pPr>
      <w:r>
        <w:rPr>
          <w:rFonts w:ascii="Cambria" w:hAnsi="Cambria"/>
          <w:noProof/>
        </w:rPr>
        <w:drawing>
          <wp:inline distT="0" distB="0" distL="0" distR="0">
            <wp:extent cx="3108960" cy="2418080"/>
            <wp:effectExtent l="25400" t="0" r="0" b="0"/>
            <wp:docPr id="21" name="Picture 8" descr=":::data:AIA:20101130:20101103_cmbev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AIA:20101130:20101103_cmbev_001.jpg"/>
                    <pic:cNvPicPr>
                      <a:picLocks noChangeAspect="1" noChangeArrowheads="1"/>
                    </pic:cNvPicPr>
                  </pic:nvPicPr>
                  <pic:blipFill>
                    <a:blip r:embed="rId9"/>
                    <a:srcRect/>
                    <a:stretch>
                      <a:fillRect/>
                    </a:stretch>
                  </pic:blipFill>
                  <pic:spPr bwMode="auto">
                    <a:xfrm>
                      <a:off x="0" y="0"/>
                      <a:ext cx="3108960" cy="2418080"/>
                    </a:xfrm>
                    <a:prstGeom prst="rect">
                      <a:avLst/>
                    </a:prstGeom>
                    <a:noFill/>
                    <a:ln w="9525">
                      <a:noFill/>
                      <a:miter lim="800000"/>
                      <a:headEnd/>
                      <a:tailEnd/>
                    </a:ln>
                  </pic:spPr>
                </pic:pic>
              </a:graphicData>
            </a:graphic>
          </wp:inline>
        </w:drawing>
      </w:r>
      <w:r>
        <w:rPr>
          <w:rFonts w:ascii="Cambria" w:hAnsi="Cambria"/>
          <w:noProof/>
        </w:rPr>
        <w:drawing>
          <wp:inline distT="0" distB="0" distL="0" distR="0">
            <wp:extent cx="3108960" cy="2418080"/>
            <wp:effectExtent l="25400" t="0" r="0" b="0"/>
            <wp:docPr id="22" name="Picture 9" descr=":::data:AIA:20101130:20101103_cmbev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ta:AIA:20101130:20101103_cmbev_013.jpg"/>
                    <pic:cNvPicPr>
                      <a:picLocks noChangeAspect="1" noChangeArrowheads="1"/>
                    </pic:cNvPicPr>
                  </pic:nvPicPr>
                  <pic:blipFill>
                    <a:blip r:embed="rId10"/>
                    <a:srcRect/>
                    <a:stretch>
                      <a:fillRect/>
                    </a:stretch>
                  </pic:blipFill>
                  <pic:spPr bwMode="auto">
                    <a:xfrm>
                      <a:off x="0" y="0"/>
                      <a:ext cx="3108960" cy="2418080"/>
                    </a:xfrm>
                    <a:prstGeom prst="rect">
                      <a:avLst/>
                    </a:prstGeom>
                    <a:noFill/>
                    <a:ln w="9525">
                      <a:noFill/>
                      <a:miter lim="800000"/>
                      <a:headEnd/>
                      <a:tailEnd/>
                    </a:ln>
                  </pic:spPr>
                </pic:pic>
              </a:graphicData>
            </a:graphic>
          </wp:inline>
        </w:drawing>
      </w:r>
      <w:r>
        <w:rPr>
          <w:rFonts w:ascii="Cambria" w:hAnsi="Cambria"/>
          <w:noProof/>
        </w:rPr>
        <w:drawing>
          <wp:inline distT="0" distB="0" distL="0" distR="0">
            <wp:extent cx="3108960" cy="2418080"/>
            <wp:effectExtent l="25400" t="0" r="0" b="0"/>
            <wp:docPr id="23" name="Picture 10" descr=":::data:AIA:20101130:20101103_cmbev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ta:AIA:20101130:20101103_cmbev_024.jpg"/>
                    <pic:cNvPicPr>
                      <a:picLocks noChangeAspect="1" noChangeArrowheads="1"/>
                    </pic:cNvPicPr>
                  </pic:nvPicPr>
                  <pic:blipFill>
                    <a:blip r:embed="rId11"/>
                    <a:srcRect/>
                    <a:stretch>
                      <a:fillRect/>
                    </a:stretch>
                  </pic:blipFill>
                  <pic:spPr bwMode="auto">
                    <a:xfrm>
                      <a:off x="0" y="0"/>
                      <a:ext cx="3108960" cy="2418080"/>
                    </a:xfrm>
                    <a:prstGeom prst="rect">
                      <a:avLst/>
                    </a:prstGeom>
                    <a:noFill/>
                    <a:ln w="9525">
                      <a:noFill/>
                      <a:miter lim="800000"/>
                      <a:headEnd/>
                      <a:tailEnd/>
                    </a:ln>
                  </pic:spPr>
                </pic:pic>
              </a:graphicData>
            </a:graphic>
          </wp:inline>
        </w:drawing>
      </w:r>
      <w:r w:rsidR="00EF165B">
        <w:rPr>
          <w:rFonts w:ascii="Cambria" w:hAnsi="Cambria"/>
          <w:noProof/>
        </w:rPr>
        <w:drawing>
          <wp:inline distT="0" distB="0" distL="0" distR="0">
            <wp:extent cx="3108960" cy="2418080"/>
            <wp:effectExtent l="25400" t="0" r="0" b="0"/>
            <wp:docPr id="24" name="Picture 11" descr=":::data:AIA:20101130:20101103_cmbev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ta:AIA:20101130:20101103_cmbev_035.jpg"/>
                    <pic:cNvPicPr>
                      <a:picLocks noChangeAspect="1" noChangeArrowheads="1"/>
                    </pic:cNvPicPr>
                  </pic:nvPicPr>
                  <pic:blipFill>
                    <a:blip r:embed="rId12"/>
                    <a:srcRect/>
                    <a:stretch>
                      <a:fillRect/>
                    </a:stretch>
                  </pic:blipFill>
                  <pic:spPr bwMode="auto">
                    <a:xfrm>
                      <a:off x="0" y="0"/>
                      <a:ext cx="3108960" cy="2418080"/>
                    </a:xfrm>
                    <a:prstGeom prst="rect">
                      <a:avLst/>
                    </a:prstGeom>
                    <a:noFill/>
                    <a:ln w="9525">
                      <a:noFill/>
                      <a:miter lim="800000"/>
                      <a:headEnd/>
                      <a:tailEnd/>
                    </a:ln>
                  </pic:spPr>
                </pic:pic>
              </a:graphicData>
            </a:graphic>
          </wp:inline>
        </w:drawing>
      </w:r>
      <w:r w:rsidR="00744335">
        <w:rPr>
          <w:rFonts w:ascii="Cambria" w:hAnsi="Cambria"/>
        </w:rPr>
        <w:t xml:space="preserve"> </w:t>
      </w:r>
      <w:r w:rsidR="00EF165B">
        <w:rPr>
          <w:rFonts w:ascii="Cambria" w:hAnsi="Cambria"/>
          <w:noProof/>
        </w:rPr>
        <w:drawing>
          <wp:inline distT="0" distB="0" distL="0" distR="0">
            <wp:extent cx="3108960" cy="2418080"/>
            <wp:effectExtent l="25400" t="0" r="0" b="0"/>
            <wp:docPr id="25" name="Picture 12" descr=":::data:AIA:20101130:20101103_cmbev_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AIA:20101130:20101103_cmbev_060.jpg"/>
                    <pic:cNvPicPr>
                      <a:picLocks noChangeAspect="1" noChangeArrowheads="1"/>
                    </pic:cNvPicPr>
                  </pic:nvPicPr>
                  <pic:blipFill>
                    <a:blip r:embed="rId13"/>
                    <a:srcRect/>
                    <a:stretch>
                      <a:fillRect/>
                    </a:stretch>
                  </pic:blipFill>
                  <pic:spPr bwMode="auto">
                    <a:xfrm>
                      <a:off x="0" y="0"/>
                      <a:ext cx="3108960" cy="2418080"/>
                    </a:xfrm>
                    <a:prstGeom prst="rect">
                      <a:avLst/>
                    </a:prstGeom>
                    <a:noFill/>
                    <a:ln w="9525">
                      <a:noFill/>
                      <a:miter lim="800000"/>
                      <a:headEnd/>
                      <a:tailEnd/>
                    </a:ln>
                  </pic:spPr>
                </pic:pic>
              </a:graphicData>
            </a:graphic>
          </wp:inline>
        </w:drawing>
      </w:r>
      <w:r w:rsidR="00EF165B">
        <w:rPr>
          <w:rFonts w:ascii="Cambria" w:hAnsi="Cambria"/>
          <w:noProof/>
        </w:rPr>
        <w:drawing>
          <wp:inline distT="0" distB="0" distL="0" distR="0">
            <wp:extent cx="3108960" cy="2418080"/>
            <wp:effectExtent l="25400" t="0" r="0" b="0"/>
            <wp:docPr id="26" name="Picture 13" descr=":::data:AIA:20101130:20101103_cmbev_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ta:AIA:20101130:20101103_cmbev_108.jpg"/>
                    <pic:cNvPicPr>
                      <a:picLocks noChangeAspect="1" noChangeArrowheads="1"/>
                    </pic:cNvPicPr>
                  </pic:nvPicPr>
                  <pic:blipFill>
                    <a:blip r:embed="rId14"/>
                    <a:srcRect/>
                    <a:stretch>
                      <a:fillRect/>
                    </a:stretch>
                  </pic:blipFill>
                  <pic:spPr bwMode="auto">
                    <a:xfrm>
                      <a:off x="0" y="0"/>
                      <a:ext cx="3108960" cy="2418080"/>
                    </a:xfrm>
                    <a:prstGeom prst="rect">
                      <a:avLst/>
                    </a:prstGeom>
                    <a:noFill/>
                    <a:ln w="9525">
                      <a:noFill/>
                      <a:miter lim="800000"/>
                      <a:headEnd/>
                      <a:tailEnd/>
                    </a:ln>
                  </pic:spPr>
                </pic:pic>
              </a:graphicData>
            </a:graphic>
          </wp:inline>
        </w:drawing>
      </w:r>
    </w:p>
    <w:p w:rsidR="00FF20D3" w:rsidRDefault="00FF20D3" w:rsidP="00FF20D3">
      <w:pPr>
        <w:rPr>
          <w:rFonts w:ascii="Cambria" w:hAnsi="Cambria"/>
        </w:rPr>
      </w:pPr>
      <w:r>
        <w:rPr>
          <w:rFonts w:ascii="Cambria" w:hAnsi="Cambria"/>
        </w:rPr>
        <w:t xml:space="preserve">Figure 6. AIA combined wavelength images from Figure 5 with a 17:00 UT "base image" subtracted off.  </w:t>
      </w:r>
    </w:p>
    <w:p w:rsidR="005200D8" w:rsidRDefault="005200D8" w:rsidP="00F31BA6">
      <w:pPr>
        <w:rPr>
          <w:rFonts w:ascii="Cambria" w:hAnsi="Cambria"/>
        </w:rPr>
      </w:pPr>
    </w:p>
    <w:p w:rsidR="00FF20D3" w:rsidRDefault="005223CF" w:rsidP="0016379E">
      <w:pPr>
        <w:rPr>
          <w:rFonts w:ascii="Cambria" w:hAnsi="Cambria"/>
        </w:rPr>
      </w:pPr>
      <w:r>
        <w:rPr>
          <w:rFonts w:ascii="Cambria" w:hAnsi="Cambria"/>
        </w:rPr>
        <w:t xml:space="preserve">This event is an excellent candidate for the persistence technique because persistence retains the lowest value over the specified timescale, so even if an image starts to "recover" during the sequence it does not impact subsequent images.  </w:t>
      </w:r>
      <w:r w:rsidR="00FF20D3">
        <w:rPr>
          <w:rFonts w:ascii="Cambria" w:hAnsi="Cambria"/>
        </w:rPr>
        <w:t>Figure 7 shows the same images as Figure 5 and 6, processed with the persistence technique where Q = minimum value for each individual wavelength from t</w:t>
      </w:r>
      <w:r w:rsidR="00FF20D3">
        <w:rPr>
          <w:rFonts w:ascii="Cambria" w:hAnsi="Cambria"/>
          <w:vertAlign w:val="subscript"/>
        </w:rPr>
        <w:t>0</w:t>
      </w:r>
      <w:r w:rsidR="00FF20D3">
        <w:rPr>
          <w:rFonts w:ascii="Cambria" w:hAnsi="Cambria"/>
        </w:rPr>
        <w:t xml:space="preserve">&lt; </w:t>
      </w:r>
      <w:proofErr w:type="spellStart"/>
      <w:proofErr w:type="gramStart"/>
      <w:r w:rsidR="00FF20D3">
        <w:rPr>
          <w:rFonts w:ascii="Cambria" w:hAnsi="Cambria"/>
        </w:rPr>
        <w:t>t</w:t>
      </w:r>
      <w:r w:rsidR="00FF20D3" w:rsidRPr="00085F20">
        <w:rPr>
          <w:rFonts w:ascii="Cambria" w:hAnsi="Cambria"/>
          <w:vertAlign w:val="subscript"/>
        </w:rPr>
        <w:t>n</w:t>
      </w:r>
      <w:proofErr w:type="spellEnd"/>
      <w:proofErr w:type="gramEnd"/>
      <w:r w:rsidR="00FF20D3">
        <w:rPr>
          <w:rFonts w:ascii="Cambria" w:hAnsi="Cambria"/>
        </w:rPr>
        <w:t xml:space="preserve"> ≤</w:t>
      </w:r>
      <w:proofErr w:type="spellStart"/>
      <w:r w:rsidR="00FF20D3">
        <w:rPr>
          <w:rFonts w:ascii="Cambria" w:hAnsi="Cambria"/>
        </w:rPr>
        <w:t>t</w:t>
      </w:r>
      <w:r w:rsidR="00FF20D3" w:rsidRPr="00085F20">
        <w:rPr>
          <w:rFonts w:ascii="Cambria" w:hAnsi="Cambria"/>
          <w:vertAlign w:val="subscript"/>
        </w:rPr>
        <w:t>N</w:t>
      </w:r>
      <w:proofErr w:type="spellEnd"/>
      <w:r w:rsidR="00FF20D3">
        <w:rPr>
          <w:rFonts w:ascii="Cambria" w:hAnsi="Cambria"/>
        </w:rPr>
        <w:t xml:space="preserve"> and t</w:t>
      </w:r>
      <w:r w:rsidR="00FF20D3" w:rsidRPr="00085F20">
        <w:rPr>
          <w:rFonts w:ascii="Cambria" w:hAnsi="Cambria"/>
          <w:vertAlign w:val="subscript"/>
        </w:rPr>
        <w:t>0</w:t>
      </w:r>
      <w:r w:rsidR="00FF20D3">
        <w:rPr>
          <w:rFonts w:ascii="Cambria" w:hAnsi="Cambria"/>
        </w:rPr>
        <w:t xml:space="preserve"> = 2010 November 30 at 17:00 UT.  </w:t>
      </w:r>
      <w:r>
        <w:rPr>
          <w:rFonts w:ascii="Cambria" w:hAnsi="Cambria"/>
        </w:rPr>
        <w:t>There are sever</w:t>
      </w:r>
      <w:r w:rsidR="00FF20D3">
        <w:rPr>
          <w:rFonts w:ascii="Cambria" w:hAnsi="Cambria"/>
        </w:rPr>
        <w:t>al things to note about Figure 7</w:t>
      </w:r>
      <w:r>
        <w:rPr>
          <w:rFonts w:ascii="Cambria" w:hAnsi="Cambria"/>
        </w:rPr>
        <w:t xml:space="preserve"> and the associated movie.  First, the flare does not appear at all in the persistence images and movie, because the </w:t>
      </w:r>
      <w:r w:rsidR="00FF20D3">
        <w:rPr>
          <w:rFonts w:ascii="Cambria" w:hAnsi="Cambria"/>
        </w:rPr>
        <w:t>technique disregards any pixels that do not decrease in emission.  The movie shows dimming regions appe</w:t>
      </w:r>
      <w:r w:rsidR="0072579B">
        <w:rPr>
          <w:rFonts w:ascii="Cambria" w:hAnsi="Cambria"/>
        </w:rPr>
        <w:t>aring in the complete absenc</w:t>
      </w:r>
      <w:r w:rsidR="00FF20D3">
        <w:rPr>
          <w:rFonts w:ascii="Cambria" w:hAnsi="Cambria"/>
        </w:rPr>
        <w:t xml:space="preserve">e of any associated flaring activity.  Second, it is clear from the persistence images that areas C) and D) are in fact one region that evolves inhomogeneously, and that area A) is the only one that is completely disconnected from the other four.  </w:t>
      </w:r>
      <w:r w:rsidR="0072579B">
        <w:rPr>
          <w:rFonts w:ascii="Cambria" w:hAnsi="Cambria"/>
        </w:rPr>
        <w:t xml:space="preserve"> This information can also be derived from examination of the base difference images, but the last panel of Figure 7 illustrates how quickly and simply a full dimming map can result from persistence mapping.</w:t>
      </w:r>
      <w:r w:rsidR="00F8799A">
        <w:rPr>
          <w:rFonts w:ascii="Cambria" w:hAnsi="Cambria"/>
        </w:rPr>
        <w:t xml:space="preserve"> (Of course, a user who is interested measuring emission from the flare without "contamination" from the dimming</w:t>
      </w:r>
      <w:r w:rsidR="00A3282A">
        <w:rPr>
          <w:rFonts w:ascii="Cambria" w:hAnsi="Cambria"/>
        </w:rPr>
        <w:t>s</w:t>
      </w:r>
      <w:r w:rsidR="00F8799A">
        <w:rPr>
          <w:rFonts w:ascii="Cambria" w:hAnsi="Cambria"/>
        </w:rPr>
        <w:t xml:space="preserve"> may consider applying Q=maximum to isolate the flare loops).  </w:t>
      </w:r>
    </w:p>
    <w:p w:rsidR="00FF20D3" w:rsidRDefault="00FF20D3" w:rsidP="0016379E">
      <w:pPr>
        <w:rPr>
          <w:rFonts w:ascii="Cambria" w:hAnsi="Cambria"/>
        </w:rPr>
      </w:pPr>
    </w:p>
    <w:p w:rsidR="005200D8" w:rsidRDefault="00787340" w:rsidP="00F31BA6">
      <w:pPr>
        <w:rPr>
          <w:rFonts w:ascii="Cambria" w:hAnsi="Cambria"/>
        </w:rPr>
      </w:pPr>
      <w:r>
        <w:rPr>
          <w:rFonts w:ascii="Cambria" w:hAnsi="Cambria"/>
        </w:rPr>
        <w:t>Note that the off limb is mostly due to prominence</w:t>
      </w:r>
    </w:p>
    <w:p w:rsidR="005200D8" w:rsidRDefault="005200D8" w:rsidP="00F31BA6">
      <w:pPr>
        <w:rPr>
          <w:rFonts w:ascii="Cambria" w:hAnsi="Cambria"/>
        </w:rPr>
      </w:pPr>
      <w:r>
        <w:rPr>
          <w:rFonts w:ascii="Cambria" w:hAnsi="Cambria"/>
          <w:noProof/>
        </w:rPr>
        <w:drawing>
          <wp:inline distT="0" distB="0" distL="0" distR="0">
            <wp:extent cx="3108960" cy="2413967"/>
            <wp:effectExtent l="25400" t="0" r="0" b="0"/>
            <wp:docPr id="27" name="Picture 14" descr=":::data:AIA:20101130:20101103_bpercont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ta:AIA:20101130:20101103_bpercont_001.jpg"/>
                    <pic:cNvPicPr>
                      <a:picLocks noChangeAspect="1" noChangeArrowheads="1"/>
                    </pic:cNvPicPr>
                  </pic:nvPicPr>
                  <pic:blipFill>
                    <a:blip r:embed="rId15"/>
                    <a:srcRect/>
                    <a:stretch>
                      <a:fillRect/>
                    </a:stretch>
                  </pic:blipFill>
                  <pic:spPr bwMode="auto">
                    <a:xfrm>
                      <a:off x="0" y="0"/>
                      <a:ext cx="3108960" cy="2413967"/>
                    </a:xfrm>
                    <a:prstGeom prst="rect">
                      <a:avLst/>
                    </a:prstGeom>
                    <a:noFill/>
                    <a:ln w="9525">
                      <a:noFill/>
                      <a:miter lim="800000"/>
                      <a:headEnd/>
                      <a:tailEnd/>
                    </a:ln>
                  </pic:spPr>
                </pic:pic>
              </a:graphicData>
            </a:graphic>
          </wp:inline>
        </w:drawing>
      </w:r>
      <w:r>
        <w:rPr>
          <w:rFonts w:ascii="Cambria" w:hAnsi="Cambria"/>
          <w:noProof/>
        </w:rPr>
        <w:drawing>
          <wp:inline distT="0" distB="0" distL="0" distR="0">
            <wp:extent cx="3108960" cy="2413967"/>
            <wp:effectExtent l="25400" t="0" r="0" b="0"/>
            <wp:docPr id="28" name="Picture 15" descr=":::data:AIA:20101130:20101103_bpercont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ta:AIA:20101130:20101103_bpercont_013.jpg"/>
                    <pic:cNvPicPr>
                      <a:picLocks noChangeAspect="1" noChangeArrowheads="1"/>
                    </pic:cNvPicPr>
                  </pic:nvPicPr>
                  <pic:blipFill>
                    <a:blip r:embed="rId16"/>
                    <a:srcRect/>
                    <a:stretch>
                      <a:fillRect/>
                    </a:stretch>
                  </pic:blipFill>
                  <pic:spPr bwMode="auto">
                    <a:xfrm>
                      <a:off x="0" y="0"/>
                      <a:ext cx="3108960" cy="2413967"/>
                    </a:xfrm>
                    <a:prstGeom prst="rect">
                      <a:avLst/>
                    </a:prstGeom>
                    <a:noFill/>
                    <a:ln w="9525">
                      <a:noFill/>
                      <a:miter lim="800000"/>
                      <a:headEnd/>
                      <a:tailEnd/>
                    </a:ln>
                  </pic:spPr>
                </pic:pic>
              </a:graphicData>
            </a:graphic>
          </wp:inline>
        </w:drawing>
      </w:r>
      <w:r>
        <w:rPr>
          <w:rFonts w:ascii="Cambria" w:hAnsi="Cambria"/>
          <w:noProof/>
        </w:rPr>
        <w:drawing>
          <wp:inline distT="0" distB="0" distL="0" distR="0">
            <wp:extent cx="3108960" cy="2413967"/>
            <wp:effectExtent l="25400" t="0" r="0" b="0"/>
            <wp:docPr id="29" name="Picture 16" descr=":::data:AIA:20101130:20101103_bpercont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ta:AIA:20101130:20101103_bpercont_024.jpg"/>
                    <pic:cNvPicPr>
                      <a:picLocks noChangeAspect="1" noChangeArrowheads="1"/>
                    </pic:cNvPicPr>
                  </pic:nvPicPr>
                  <pic:blipFill>
                    <a:blip r:embed="rId17"/>
                    <a:srcRect/>
                    <a:stretch>
                      <a:fillRect/>
                    </a:stretch>
                  </pic:blipFill>
                  <pic:spPr bwMode="auto">
                    <a:xfrm>
                      <a:off x="0" y="0"/>
                      <a:ext cx="3108960" cy="2413967"/>
                    </a:xfrm>
                    <a:prstGeom prst="rect">
                      <a:avLst/>
                    </a:prstGeom>
                    <a:noFill/>
                    <a:ln w="9525">
                      <a:noFill/>
                      <a:miter lim="800000"/>
                      <a:headEnd/>
                      <a:tailEnd/>
                    </a:ln>
                  </pic:spPr>
                </pic:pic>
              </a:graphicData>
            </a:graphic>
          </wp:inline>
        </w:drawing>
      </w:r>
      <w:r>
        <w:rPr>
          <w:rFonts w:ascii="Cambria" w:hAnsi="Cambria"/>
          <w:noProof/>
        </w:rPr>
        <w:drawing>
          <wp:inline distT="0" distB="0" distL="0" distR="0">
            <wp:extent cx="3108960" cy="2413967"/>
            <wp:effectExtent l="25400" t="0" r="0" b="0"/>
            <wp:docPr id="30" name="Picture 17" descr=":::data:AIA:20101130:20101103_bpercont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ta:AIA:20101130:20101103_bpercont_035.jpg"/>
                    <pic:cNvPicPr>
                      <a:picLocks noChangeAspect="1" noChangeArrowheads="1"/>
                    </pic:cNvPicPr>
                  </pic:nvPicPr>
                  <pic:blipFill>
                    <a:blip r:embed="rId18"/>
                    <a:srcRect/>
                    <a:stretch>
                      <a:fillRect/>
                    </a:stretch>
                  </pic:blipFill>
                  <pic:spPr bwMode="auto">
                    <a:xfrm>
                      <a:off x="0" y="0"/>
                      <a:ext cx="3108960" cy="2413967"/>
                    </a:xfrm>
                    <a:prstGeom prst="rect">
                      <a:avLst/>
                    </a:prstGeom>
                    <a:noFill/>
                    <a:ln w="9525">
                      <a:noFill/>
                      <a:miter lim="800000"/>
                      <a:headEnd/>
                      <a:tailEnd/>
                    </a:ln>
                  </pic:spPr>
                </pic:pic>
              </a:graphicData>
            </a:graphic>
          </wp:inline>
        </w:drawing>
      </w:r>
      <w:r>
        <w:rPr>
          <w:rFonts w:ascii="Cambria" w:hAnsi="Cambria"/>
          <w:noProof/>
        </w:rPr>
        <w:drawing>
          <wp:inline distT="0" distB="0" distL="0" distR="0">
            <wp:extent cx="3108960" cy="2413967"/>
            <wp:effectExtent l="25400" t="0" r="0" b="0"/>
            <wp:docPr id="31" name="Picture 18" descr=":::data:AIA:20101130:20101103_bpercont_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ta:AIA:20101130:20101103_bpercont_060.jpg"/>
                    <pic:cNvPicPr>
                      <a:picLocks noChangeAspect="1" noChangeArrowheads="1"/>
                    </pic:cNvPicPr>
                  </pic:nvPicPr>
                  <pic:blipFill>
                    <a:blip r:embed="rId19"/>
                    <a:srcRect/>
                    <a:stretch>
                      <a:fillRect/>
                    </a:stretch>
                  </pic:blipFill>
                  <pic:spPr bwMode="auto">
                    <a:xfrm>
                      <a:off x="0" y="0"/>
                      <a:ext cx="3108960" cy="2413967"/>
                    </a:xfrm>
                    <a:prstGeom prst="rect">
                      <a:avLst/>
                    </a:prstGeom>
                    <a:noFill/>
                    <a:ln w="9525">
                      <a:noFill/>
                      <a:miter lim="800000"/>
                      <a:headEnd/>
                      <a:tailEnd/>
                    </a:ln>
                  </pic:spPr>
                </pic:pic>
              </a:graphicData>
            </a:graphic>
          </wp:inline>
        </w:drawing>
      </w:r>
      <w:r>
        <w:rPr>
          <w:rFonts w:ascii="Cambria" w:hAnsi="Cambria"/>
          <w:noProof/>
        </w:rPr>
        <w:drawing>
          <wp:inline distT="0" distB="0" distL="0" distR="0">
            <wp:extent cx="3108960" cy="2418080"/>
            <wp:effectExtent l="25400" t="0" r="0" b="0"/>
            <wp:docPr id="32" name="Picture 19" descr=":::data:AIA:20101130:20101103_bpercont_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ta:AIA:20101130:20101103_bpercont_108.jpg"/>
                    <pic:cNvPicPr>
                      <a:picLocks noChangeAspect="1" noChangeArrowheads="1"/>
                    </pic:cNvPicPr>
                  </pic:nvPicPr>
                  <pic:blipFill>
                    <a:blip r:embed="rId20"/>
                    <a:srcRect/>
                    <a:stretch>
                      <a:fillRect/>
                    </a:stretch>
                  </pic:blipFill>
                  <pic:spPr bwMode="auto">
                    <a:xfrm>
                      <a:off x="0" y="0"/>
                      <a:ext cx="3108960" cy="2418080"/>
                    </a:xfrm>
                    <a:prstGeom prst="rect">
                      <a:avLst/>
                    </a:prstGeom>
                    <a:noFill/>
                    <a:ln w="9525">
                      <a:noFill/>
                      <a:miter lim="800000"/>
                      <a:headEnd/>
                      <a:tailEnd/>
                    </a:ln>
                  </pic:spPr>
                </pic:pic>
              </a:graphicData>
            </a:graphic>
          </wp:inline>
        </w:drawing>
      </w:r>
    </w:p>
    <w:p w:rsidR="0016379E" w:rsidRPr="00085F20" w:rsidRDefault="005200D8" w:rsidP="00F31BA6">
      <w:pPr>
        <w:rPr>
          <w:rFonts w:ascii="Cambria" w:hAnsi="Cambria"/>
        </w:rPr>
      </w:pPr>
      <w:r>
        <w:rPr>
          <w:rFonts w:ascii="Cambria" w:hAnsi="Cambria"/>
        </w:rPr>
        <w:t xml:space="preserve">Figure 7. </w:t>
      </w:r>
      <w:r w:rsidR="0016379E">
        <w:rPr>
          <w:rFonts w:ascii="Cambria" w:hAnsi="Cambria"/>
        </w:rPr>
        <w:t xml:space="preserve"> AIA combined wavelength images </w:t>
      </w:r>
      <w:r w:rsidR="00653DA6">
        <w:rPr>
          <w:rFonts w:ascii="Cambria" w:hAnsi="Cambria"/>
        </w:rPr>
        <w:t xml:space="preserve">processed with the persistence technique. </w:t>
      </w:r>
      <w:r w:rsidR="00085F20">
        <w:rPr>
          <w:rFonts w:ascii="Cambria" w:hAnsi="Cambria"/>
        </w:rPr>
        <w:t xml:space="preserve"> Each wavelength was processed independently using the persistence technique, with Q = minimum value per wavelength from t</w:t>
      </w:r>
      <w:r w:rsidR="00085F20">
        <w:rPr>
          <w:rFonts w:ascii="Cambria" w:hAnsi="Cambria"/>
          <w:vertAlign w:val="subscript"/>
        </w:rPr>
        <w:t>0</w:t>
      </w:r>
      <w:r w:rsidR="00085F20">
        <w:rPr>
          <w:rFonts w:ascii="Cambria" w:hAnsi="Cambria"/>
        </w:rPr>
        <w:t xml:space="preserve">&lt; </w:t>
      </w:r>
      <w:proofErr w:type="spellStart"/>
      <w:proofErr w:type="gramStart"/>
      <w:r w:rsidR="00085F20">
        <w:rPr>
          <w:rFonts w:ascii="Cambria" w:hAnsi="Cambria"/>
        </w:rPr>
        <w:t>t</w:t>
      </w:r>
      <w:r w:rsidR="00085F20" w:rsidRPr="00085F20">
        <w:rPr>
          <w:rFonts w:ascii="Cambria" w:hAnsi="Cambria"/>
          <w:vertAlign w:val="subscript"/>
        </w:rPr>
        <w:t>n</w:t>
      </w:r>
      <w:proofErr w:type="spellEnd"/>
      <w:proofErr w:type="gramEnd"/>
      <w:r w:rsidR="00085F20">
        <w:rPr>
          <w:rFonts w:ascii="Cambria" w:hAnsi="Cambria"/>
        </w:rPr>
        <w:t xml:space="preserve"> ≤</w:t>
      </w:r>
      <w:proofErr w:type="spellStart"/>
      <w:r w:rsidR="00085F20">
        <w:rPr>
          <w:rFonts w:ascii="Cambria" w:hAnsi="Cambria"/>
        </w:rPr>
        <w:t>t</w:t>
      </w:r>
      <w:r w:rsidR="00085F20" w:rsidRPr="00085F20">
        <w:rPr>
          <w:rFonts w:ascii="Cambria" w:hAnsi="Cambria"/>
          <w:vertAlign w:val="subscript"/>
        </w:rPr>
        <w:t>N</w:t>
      </w:r>
      <w:proofErr w:type="spellEnd"/>
      <w:r w:rsidR="00085F20">
        <w:rPr>
          <w:rFonts w:ascii="Cambria" w:hAnsi="Cambria"/>
        </w:rPr>
        <w:t xml:space="preserve"> and t</w:t>
      </w:r>
      <w:r w:rsidR="00085F20" w:rsidRPr="00085F20">
        <w:rPr>
          <w:rFonts w:ascii="Cambria" w:hAnsi="Cambria"/>
          <w:vertAlign w:val="subscript"/>
        </w:rPr>
        <w:t>0</w:t>
      </w:r>
      <w:r w:rsidR="00085F20">
        <w:rPr>
          <w:rFonts w:ascii="Cambria" w:hAnsi="Cambria"/>
        </w:rPr>
        <w:t xml:space="preserve"> = 2010 November 30 at 17:00 UT.  </w:t>
      </w:r>
      <w:r w:rsidR="00CD7E89">
        <w:rPr>
          <w:rFonts w:ascii="Cambria" w:hAnsi="Cambria"/>
        </w:rPr>
        <w:t xml:space="preserve"> Contours </w:t>
      </w:r>
      <w:proofErr w:type="gramStart"/>
      <w:r w:rsidR="00CD7E89">
        <w:rPr>
          <w:rFonts w:ascii="Cambria" w:hAnsi="Cambria"/>
        </w:rPr>
        <w:t>outline  quadratic</w:t>
      </w:r>
      <w:proofErr w:type="gramEnd"/>
      <w:r w:rsidR="00CD7E89">
        <w:rPr>
          <w:rFonts w:ascii="Cambria" w:hAnsi="Cambria"/>
        </w:rPr>
        <w:t xml:space="preserve"> intensity.</w:t>
      </w:r>
    </w:p>
    <w:p w:rsidR="00FF0494" w:rsidRPr="00AC3720" w:rsidRDefault="00FF0494" w:rsidP="00F31BA6">
      <w:pPr>
        <w:rPr>
          <w:rFonts w:ascii="Cambria" w:hAnsi="Cambria"/>
        </w:rPr>
      </w:pPr>
    </w:p>
    <w:p w:rsidR="00FF0494" w:rsidRPr="00AC3720" w:rsidRDefault="00FF0494" w:rsidP="00FF0494">
      <w:pPr>
        <w:rPr>
          <w:rFonts w:ascii="Cambria" w:hAnsi="Cambria"/>
          <w:i/>
        </w:rPr>
      </w:pPr>
      <w:r w:rsidRPr="00AC3720">
        <w:rPr>
          <w:rFonts w:ascii="Cambria" w:hAnsi="Cambria"/>
          <w:i/>
        </w:rPr>
        <w:t>2.c.  Minimum value Persistence Mapping of an intermittent feature:  Erupting prominence</w:t>
      </w:r>
    </w:p>
    <w:p w:rsidR="00BA51E0" w:rsidRDefault="00624280" w:rsidP="00F31BA6">
      <w:pPr>
        <w:rPr>
          <w:rFonts w:ascii="Cambria" w:hAnsi="Cambria"/>
        </w:rPr>
      </w:pPr>
      <w:r>
        <w:rPr>
          <w:rFonts w:ascii="Cambria" w:hAnsi="Cambria"/>
        </w:rPr>
        <w:t xml:space="preserve">Our final example details a rapidly evolving phenomenon:  falling prominence material viewed in absorption against the bright corona.  </w:t>
      </w:r>
      <w:r w:rsidR="004334FC">
        <w:rPr>
          <w:rFonts w:ascii="Cambria" w:hAnsi="Cambria"/>
        </w:rPr>
        <w:t>Figure 8</w:t>
      </w:r>
      <w:r w:rsidR="00EA698B">
        <w:rPr>
          <w:rFonts w:ascii="Cambria" w:hAnsi="Cambria"/>
        </w:rPr>
        <w:t xml:space="preserve"> and the accompanying movie </w:t>
      </w:r>
      <w:r w:rsidR="004334FC">
        <w:rPr>
          <w:rFonts w:ascii="Cambria" w:hAnsi="Cambria"/>
        </w:rPr>
        <w:t xml:space="preserve">clearly </w:t>
      </w:r>
      <w:proofErr w:type="gramStart"/>
      <w:r w:rsidR="004334FC">
        <w:rPr>
          <w:rFonts w:ascii="Cambria" w:hAnsi="Cambria"/>
        </w:rPr>
        <w:t>shows</w:t>
      </w:r>
      <w:proofErr w:type="gramEnd"/>
      <w:r w:rsidR="004334FC">
        <w:rPr>
          <w:rFonts w:ascii="Cambria" w:hAnsi="Cambria"/>
        </w:rPr>
        <w:t xml:space="preserve"> a large prominence</w:t>
      </w:r>
      <w:r w:rsidR="00EA698B">
        <w:rPr>
          <w:rFonts w:ascii="Cambria" w:hAnsi="Cambria"/>
        </w:rPr>
        <w:t xml:space="preserve"> on 2011 June 7</w:t>
      </w:r>
      <w:r w:rsidR="00AF3985">
        <w:rPr>
          <w:rFonts w:ascii="Cambria" w:hAnsi="Cambria"/>
        </w:rPr>
        <w:t xml:space="preserve"> that erupts, but a large fraction of the erupting material falls back to the Sun (</w:t>
      </w:r>
      <w:proofErr w:type="spellStart"/>
      <w:r w:rsidR="00AF3985">
        <w:rPr>
          <w:rFonts w:ascii="Cambria" w:hAnsi="Cambria"/>
        </w:rPr>
        <w:t>Reale</w:t>
      </w:r>
      <w:proofErr w:type="spellEnd"/>
      <w:r w:rsidR="00AF3985">
        <w:rPr>
          <w:rFonts w:ascii="Cambria" w:hAnsi="Cambria"/>
        </w:rPr>
        <w:t xml:space="preserve"> </w:t>
      </w:r>
      <w:r w:rsidR="00AF3985" w:rsidRPr="00AF3985">
        <w:rPr>
          <w:rFonts w:ascii="Cambria" w:hAnsi="Cambria"/>
          <w:i/>
        </w:rPr>
        <w:t xml:space="preserve">et al., </w:t>
      </w:r>
      <w:r w:rsidR="00AF3985">
        <w:rPr>
          <w:rFonts w:ascii="Cambria" w:hAnsi="Cambria"/>
        </w:rPr>
        <w:t xml:space="preserve">2013, Gilbert </w:t>
      </w:r>
      <w:r w:rsidR="00AF3985">
        <w:rPr>
          <w:rFonts w:ascii="Cambria" w:hAnsi="Cambria"/>
          <w:i/>
        </w:rPr>
        <w:t xml:space="preserve">et al., </w:t>
      </w:r>
      <w:r w:rsidR="00AF3985">
        <w:rPr>
          <w:rFonts w:ascii="Cambria" w:hAnsi="Cambria"/>
        </w:rPr>
        <w:t>2013).</w:t>
      </w:r>
      <w:r w:rsidR="00EA698B">
        <w:rPr>
          <w:rFonts w:ascii="Cambria" w:hAnsi="Cambria"/>
        </w:rPr>
        <w:t xml:space="preserve">  The challenge</w:t>
      </w:r>
      <w:r w:rsidR="00AF3985">
        <w:rPr>
          <w:rFonts w:ascii="Cambria" w:hAnsi="Cambria"/>
        </w:rPr>
        <w:t xml:space="preserve"> of measuring and analyzing the falling material is complicated by the fact that the overall shape is continually evolving</w:t>
      </w:r>
      <w:r w:rsidR="00EA698B">
        <w:rPr>
          <w:rFonts w:ascii="Cambria" w:hAnsi="Cambria"/>
        </w:rPr>
        <w:t>, and</w:t>
      </w:r>
      <w:r w:rsidR="00AF3985">
        <w:rPr>
          <w:rFonts w:ascii="Cambria" w:hAnsi="Cambria"/>
        </w:rPr>
        <w:t xml:space="preserve"> individual features are not easily distinguished within the large moving mass.  </w:t>
      </w:r>
    </w:p>
    <w:p w:rsidR="00630B99" w:rsidRDefault="00BA51E0" w:rsidP="00BA51E0">
      <w:pPr>
        <w:rPr>
          <w:rFonts w:ascii="Cambria" w:hAnsi="Cambria"/>
        </w:rPr>
      </w:pPr>
      <w:r w:rsidRPr="00AC3720">
        <w:rPr>
          <w:rFonts w:ascii="Cambria" w:hAnsi="Cambria"/>
          <w:noProof/>
        </w:rPr>
        <w:drawing>
          <wp:inline distT="0" distB="0" distL="0" distR="0">
            <wp:extent cx="5486400" cy="2844800"/>
            <wp:effectExtent l="25400" t="0" r="0" b="0"/>
            <wp:docPr id="14" name="Picture 1" descr=":::data:AIA:20110607:193:20110607_euvisdo_193_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AIA:20110607:193:20110607_euvisdo_193_020.gif"/>
                    <pic:cNvPicPr>
                      <a:picLocks noChangeAspect="1" noChangeArrowheads="1"/>
                    </pic:cNvPicPr>
                  </pic:nvPicPr>
                  <pic:blipFill>
                    <a:blip r:embed="rId21"/>
                    <a:srcRect/>
                    <a:stretch>
                      <a:fillRect/>
                    </a:stretch>
                  </pic:blipFill>
                  <pic:spPr bwMode="auto">
                    <a:xfrm>
                      <a:off x="0" y="0"/>
                      <a:ext cx="5486400" cy="2844800"/>
                    </a:xfrm>
                    <a:prstGeom prst="rect">
                      <a:avLst/>
                    </a:prstGeom>
                    <a:noFill/>
                    <a:ln w="9525">
                      <a:noFill/>
                      <a:miter lim="800000"/>
                      <a:headEnd/>
                      <a:tailEnd/>
                    </a:ln>
                  </pic:spPr>
                </pic:pic>
              </a:graphicData>
            </a:graphic>
          </wp:inline>
        </w:drawing>
      </w:r>
      <w:r w:rsidRPr="00AC3720">
        <w:rPr>
          <w:rFonts w:ascii="Cambria" w:hAnsi="Cambria"/>
          <w:noProof/>
        </w:rPr>
        <w:drawing>
          <wp:inline distT="0" distB="0" distL="0" distR="0">
            <wp:extent cx="5486400" cy="2844800"/>
            <wp:effectExtent l="25400" t="0" r="0" b="0"/>
            <wp:docPr id="15" name="Picture 2" descr=":::data:AIA:20110607:193:20110607_euvisdo_193_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AIA:20110607:193:20110607_euvisdo_193_028.gif"/>
                    <pic:cNvPicPr>
                      <a:picLocks noChangeAspect="1" noChangeArrowheads="1"/>
                    </pic:cNvPicPr>
                  </pic:nvPicPr>
                  <pic:blipFill>
                    <a:blip r:embed="rId22"/>
                    <a:srcRect/>
                    <a:stretch>
                      <a:fillRect/>
                    </a:stretch>
                  </pic:blipFill>
                  <pic:spPr bwMode="auto">
                    <a:xfrm>
                      <a:off x="0" y="0"/>
                      <a:ext cx="5486400" cy="2844800"/>
                    </a:xfrm>
                    <a:prstGeom prst="rect">
                      <a:avLst/>
                    </a:prstGeom>
                    <a:noFill/>
                    <a:ln w="9525">
                      <a:noFill/>
                      <a:miter lim="800000"/>
                      <a:headEnd/>
                      <a:tailEnd/>
                    </a:ln>
                  </pic:spPr>
                </pic:pic>
              </a:graphicData>
            </a:graphic>
          </wp:inline>
        </w:drawing>
      </w:r>
      <w:r w:rsidRPr="00AC3720">
        <w:rPr>
          <w:rFonts w:ascii="Cambria" w:hAnsi="Cambria"/>
          <w:noProof/>
        </w:rPr>
        <w:drawing>
          <wp:inline distT="0" distB="0" distL="0" distR="0">
            <wp:extent cx="5486400" cy="2844800"/>
            <wp:effectExtent l="25400" t="0" r="0" b="0"/>
            <wp:docPr id="16" name="Picture 3" descr=":::data:AIA:20110607:193:20110607_euvisdo_193_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AIA:20110607:193:20110607_euvisdo_193_033.gif"/>
                    <pic:cNvPicPr>
                      <a:picLocks noChangeAspect="1" noChangeArrowheads="1"/>
                    </pic:cNvPicPr>
                  </pic:nvPicPr>
                  <pic:blipFill>
                    <a:blip r:embed="rId23"/>
                    <a:srcRect/>
                    <a:stretch>
                      <a:fillRect/>
                    </a:stretch>
                  </pic:blipFill>
                  <pic:spPr bwMode="auto">
                    <a:xfrm>
                      <a:off x="0" y="0"/>
                      <a:ext cx="5486400" cy="2844800"/>
                    </a:xfrm>
                    <a:prstGeom prst="rect">
                      <a:avLst/>
                    </a:prstGeom>
                    <a:noFill/>
                    <a:ln w="9525">
                      <a:noFill/>
                      <a:miter lim="800000"/>
                      <a:headEnd/>
                      <a:tailEnd/>
                    </a:ln>
                  </pic:spPr>
                </pic:pic>
              </a:graphicData>
            </a:graphic>
          </wp:inline>
        </w:drawing>
      </w:r>
    </w:p>
    <w:p w:rsidR="00630B99" w:rsidRDefault="00630B99" w:rsidP="00BA51E0">
      <w:pPr>
        <w:rPr>
          <w:rFonts w:ascii="Cambria" w:hAnsi="Cambria"/>
        </w:rPr>
      </w:pPr>
      <w:r>
        <w:rPr>
          <w:rFonts w:ascii="Cambria" w:hAnsi="Cambria"/>
        </w:rPr>
        <w:t>Figure 8.</w:t>
      </w:r>
    </w:p>
    <w:p w:rsidR="00BA51E0" w:rsidRPr="00AC3720" w:rsidRDefault="00BA51E0" w:rsidP="00BA51E0">
      <w:pPr>
        <w:rPr>
          <w:rFonts w:ascii="Cambria" w:hAnsi="Cambria"/>
        </w:rPr>
      </w:pPr>
    </w:p>
    <w:p w:rsidR="00BA51E0" w:rsidRDefault="00BA51E0" w:rsidP="00F31BA6">
      <w:pPr>
        <w:rPr>
          <w:rFonts w:ascii="Cambria" w:hAnsi="Cambria"/>
        </w:rPr>
      </w:pPr>
    </w:p>
    <w:p w:rsidR="00630B99" w:rsidRDefault="00BA51E0" w:rsidP="00F31BA6">
      <w:pPr>
        <w:rPr>
          <w:rFonts w:ascii="Cambria" w:hAnsi="Cambria"/>
        </w:rPr>
      </w:pPr>
      <w:r w:rsidRPr="00BA51E0">
        <w:rPr>
          <w:rFonts w:ascii="Cambria" w:hAnsi="Cambria"/>
          <w:noProof/>
        </w:rPr>
        <w:drawing>
          <wp:inline distT="0" distB="0" distL="0" distR="0">
            <wp:extent cx="6400800" cy="3898900"/>
            <wp:effectExtent l="25400" t="0" r="0" b="0"/>
            <wp:docPr id="13" name="Picture 1" descr=":20110607_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0607_comparison.jpg"/>
                    <pic:cNvPicPr>
                      <a:picLocks noChangeAspect="1" noChangeArrowheads="1"/>
                    </pic:cNvPicPr>
                  </pic:nvPicPr>
                  <pic:blipFill>
                    <a:blip r:embed="rId24"/>
                    <a:srcRect/>
                    <a:stretch>
                      <a:fillRect/>
                    </a:stretch>
                  </pic:blipFill>
                  <pic:spPr bwMode="auto">
                    <a:xfrm>
                      <a:off x="0" y="0"/>
                      <a:ext cx="6400800" cy="3898900"/>
                    </a:xfrm>
                    <a:prstGeom prst="rect">
                      <a:avLst/>
                    </a:prstGeom>
                    <a:noFill/>
                    <a:ln w="9525">
                      <a:noFill/>
                      <a:miter lim="800000"/>
                      <a:headEnd/>
                      <a:tailEnd/>
                    </a:ln>
                  </pic:spPr>
                </pic:pic>
              </a:graphicData>
            </a:graphic>
          </wp:inline>
        </w:drawing>
      </w:r>
    </w:p>
    <w:p w:rsidR="009E0E30" w:rsidRDefault="00630B99" w:rsidP="00F31BA6">
      <w:pPr>
        <w:rPr>
          <w:rFonts w:ascii="Cambria" w:hAnsi="Cambria"/>
        </w:rPr>
      </w:pPr>
      <w:r>
        <w:rPr>
          <w:rFonts w:ascii="Cambria" w:hAnsi="Cambria"/>
        </w:rPr>
        <w:t>Figure 9.</w:t>
      </w:r>
    </w:p>
    <w:p w:rsidR="00EA698B" w:rsidRDefault="00EA698B" w:rsidP="00F31BA6">
      <w:pPr>
        <w:rPr>
          <w:rFonts w:ascii="Cambria" w:hAnsi="Cambria"/>
        </w:rPr>
      </w:pPr>
    </w:p>
    <w:p w:rsidR="00EA698B" w:rsidRDefault="00292330" w:rsidP="00F31BA6">
      <w:pPr>
        <w:rPr>
          <w:rFonts w:ascii="Cambria" w:hAnsi="Cambria"/>
        </w:rPr>
      </w:pPr>
      <w:r>
        <w:rPr>
          <w:rFonts w:ascii="Cambria" w:hAnsi="Cambria"/>
        </w:rPr>
        <w:t xml:space="preserve">06:30:19 UT - 7:59:55 UT </w:t>
      </w:r>
    </w:p>
    <w:p w:rsidR="009E0E30" w:rsidRDefault="009E0E30" w:rsidP="00F31BA6">
      <w:pPr>
        <w:rPr>
          <w:rFonts w:ascii="Cambria" w:hAnsi="Cambria"/>
        </w:rPr>
      </w:pPr>
      <w:r>
        <w:rPr>
          <w:rFonts w:ascii="Cambria" w:hAnsi="Cambria"/>
        </w:rPr>
        <w:t>In Figure 9 we apply the Q=minimum technique for the 2011 June 7 eruption</w:t>
      </w:r>
      <w:r w:rsidR="002D509E">
        <w:rPr>
          <w:rFonts w:ascii="Cambria" w:hAnsi="Cambria"/>
        </w:rPr>
        <w:t xml:space="preserve"> as seen by AIA in 193 Å</w:t>
      </w:r>
      <w:r>
        <w:rPr>
          <w:rFonts w:ascii="Cambria" w:hAnsi="Cambria"/>
        </w:rPr>
        <w:t>, sampling with the maximum image cadence (12 seconds) with Q=minimum and t</w:t>
      </w:r>
      <w:r>
        <w:rPr>
          <w:rFonts w:ascii="Cambria" w:hAnsi="Cambria"/>
          <w:vertAlign w:val="subscript"/>
        </w:rPr>
        <w:t>0</w:t>
      </w:r>
      <w:r>
        <w:rPr>
          <w:rFonts w:ascii="Cambria" w:hAnsi="Cambria"/>
        </w:rPr>
        <w:t xml:space="preserve">=2011 June 7 05:00:07 UT.  In this case, the persistence map is able to highlight the various trajectories exhibited by different parts of the prominence.  However, the prominence eventually traverses a large fraction of the visible area, and it becomes difficult to distinguish one trajectory from another.  </w:t>
      </w:r>
    </w:p>
    <w:p w:rsidR="00BA51E0" w:rsidRPr="00AC3720" w:rsidRDefault="00BA51E0" w:rsidP="00BA51E0">
      <w:pPr>
        <w:rPr>
          <w:rFonts w:ascii="Cambria" w:hAnsi="Cambria"/>
        </w:rPr>
      </w:pPr>
      <w:r>
        <w:rPr>
          <w:rFonts w:ascii="Cambria" w:hAnsi="Cambria"/>
        </w:rPr>
        <w:t>It is important to distinguish persistence methods from "integration" or "averaging," which are also common ways of combining information from a large number of images.  The bottom panel in Figure 4 shows the average value per pixel over the sample period.  Rather than clearly isolating the desired bright features, they simply contribute to the average value of 81 images.  While the persistence technique isolates a single value and excludes the other 80, averaging produces a less optimal result.  Of course, each situation requires a careful consideration of which technique will work best; there are cases where averaging and integration will produce a more ideal result than persistence, such as a collection of individual images with low signal.  Persistence may tend to pick out the noise in low-signal images, making it a poor choice of processing method.</w:t>
      </w:r>
    </w:p>
    <w:p w:rsidR="009E0E30" w:rsidRPr="00F766C9" w:rsidRDefault="009E0E30" w:rsidP="00F31BA6">
      <w:pPr>
        <w:rPr>
          <w:rFonts w:ascii="Cambria" w:hAnsi="Cambria"/>
        </w:rPr>
      </w:pPr>
      <w:r>
        <w:rPr>
          <w:rFonts w:ascii="Cambria" w:hAnsi="Cambria"/>
        </w:rPr>
        <w:t xml:space="preserve">This is example is useful because it illustrates how the timing and cadence can be chosen to optimize the resultant map.  A 12-second cadence was not ideal because the location of the prominence did change significantly from one frame to the next.  Additionally, choosing a long </w:t>
      </w:r>
      <w:r w:rsidR="00E34EAB">
        <w:rPr>
          <w:rFonts w:ascii="Cambria" w:hAnsi="Cambria"/>
        </w:rPr>
        <w:t>sequence of images</w:t>
      </w:r>
      <w:r>
        <w:rPr>
          <w:rFonts w:ascii="Cambria" w:hAnsi="Cambria"/>
        </w:rPr>
        <w:t xml:space="preserve"> is not optimal when multiple trajectories overlap; by </w:t>
      </w:r>
      <w:r w:rsidR="00F766C9">
        <w:rPr>
          <w:rFonts w:ascii="Cambria" w:hAnsi="Cambria"/>
        </w:rPr>
        <w:t>fine-tuning t</w:t>
      </w:r>
      <w:r w:rsidR="00F766C9" w:rsidRPr="00F766C9">
        <w:rPr>
          <w:rFonts w:ascii="Cambria" w:hAnsi="Cambria"/>
          <w:vertAlign w:val="subscript"/>
        </w:rPr>
        <w:t>0</w:t>
      </w:r>
      <w:r w:rsidR="00F766C9">
        <w:rPr>
          <w:rFonts w:ascii="Cambria" w:hAnsi="Cambria"/>
        </w:rPr>
        <w:t xml:space="preserve"> and </w:t>
      </w:r>
      <w:r w:rsidR="00E34EAB">
        <w:rPr>
          <w:rFonts w:ascii="Cambria" w:hAnsi="Cambria"/>
        </w:rPr>
        <w:t xml:space="preserve">the sampling time we can isolate individual trajectories more clearly.  </w:t>
      </w:r>
    </w:p>
    <w:p w:rsidR="00AF3985" w:rsidRPr="00AF3985" w:rsidRDefault="00E34EAB" w:rsidP="00F31BA6">
      <w:pPr>
        <w:rPr>
          <w:rFonts w:ascii="Cambria" w:hAnsi="Cambria"/>
        </w:rPr>
      </w:pPr>
      <w:r>
        <w:rPr>
          <w:rFonts w:ascii="Cambria" w:hAnsi="Cambria"/>
        </w:rPr>
        <w:t>In Figure 10 w</w:t>
      </w:r>
      <w:r w:rsidR="00AF3985">
        <w:rPr>
          <w:rFonts w:ascii="Cambria" w:hAnsi="Cambria"/>
        </w:rPr>
        <w:t>e apply the Q=minimum technique, but instead of sampling with the maximum image cadence (12 seconds), we sample every two minutes, i.e</w:t>
      </w:r>
      <w:proofErr w:type="gramStart"/>
      <w:r w:rsidR="00AF3985">
        <w:rPr>
          <w:rFonts w:ascii="Cambria" w:hAnsi="Cambria"/>
        </w:rPr>
        <w:t>.  t</w:t>
      </w:r>
      <w:r w:rsidR="00AF3985">
        <w:rPr>
          <w:rFonts w:ascii="Cambria" w:hAnsi="Cambria"/>
          <w:vertAlign w:val="subscript"/>
        </w:rPr>
        <w:t>0</w:t>
      </w:r>
      <w:proofErr w:type="gramEnd"/>
      <w:r w:rsidR="00AF3985">
        <w:rPr>
          <w:rFonts w:ascii="Cambria" w:hAnsi="Cambria"/>
        </w:rPr>
        <w:t xml:space="preserve">&lt; </w:t>
      </w:r>
      <w:proofErr w:type="spellStart"/>
      <w:r w:rsidR="00AF3985">
        <w:rPr>
          <w:rFonts w:ascii="Cambria" w:hAnsi="Cambria"/>
        </w:rPr>
        <w:t>t</w:t>
      </w:r>
      <w:r w:rsidR="00AF3985" w:rsidRPr="00085F20">
        <w:rPr>
          <w:rFonts w:ascii="Cambria" w:hAnsi="Cambria"/>
          <w:vertAlign w:val="subscript"/>
        </w:rPr>
        <w:t>n</w:t>
      </w:r>
      <w:proofErr w:type="spellEnd"/>
      <w:r w:rsidR="00AF3985">
        <w:rPr>
          <w:rFonts w:ascii="Cambria" w:hAnsi="Cambria"/>
        </w:rPr>
        <w:t xml:space="preserve"> ≤</w:t>
      </w:r>
      <w:proofErr w:type="spellStart"/>
      <w:r w:rsidR="00AF3985">
        <w:rPr>
          <w:rFonts w:ascii="Cambria" w:hAnsi="Cambria"/>
        </w:rPr>
        <w:t>t</w:t>
      </w:r>
      <w:r w:rsidR="00AF3985" w:rsidRPr="00085F20">
        <w:rPr>
          <w:rFonts w:ascii="Cambria" w:hAnsi="Cambria"/>
          <w:vertAlign w:val="subscript"/>
        </w:rPr>
        <w:t>N</w:t>
      </w:r>
      <w:proofErr w:type="spellEnd"/>
      <w:r w:rsidR="00AF3985">
        <w:rPr>
          <w:rFonts w:ascii="Cambria" w:hAnsi="Cambria"/>
          <w:vertAlign w:val="subscript"/>
        </w:rPr>
        <w:t xml:space="preserve"> </w:t>
      </w:r>
      <w:r>
        <w:rPr>
          <w:rFonts w:ascii="Cambria" w:hAnsi="Cambria"/>
        </w:rPr>
        <w:t>where n = multiples of 10 and t</w:t>
      </w:r>
      <w:r w:rsidRPr="00E34EAB">
        <w:rPr>
          <w:rFonts w:ascii="Cambria" w:hAnsi="Cambria"/>
          <w:vertAlign w:val="subscript"/>
        </w:rPr>
        <w:t>0</w:t>
      </w:r>
      <w:r>
        <w:rPr>
          <w:rFonts w:ascii="Cambria" w:hAnsi="Cambria"/>
        </w:rPr>
        <w:t xml:space="preserve"> = 05:00:07 UT.  </w:t>
      </w:r>
    </w:p>
    <w:p w:rsidR="006965D2" w:rsidRPr="00AC3720" w:rsidRDefault="006965D2" w:rsidP="00F31BA6">
      <w:pPr>
        <w:rPr>
          <w:rFonts w:ascii="Cambria" w:hAnsi="Cambria"/>
        </w:rPr>
      </w:pPr>
    </w:p>
    <w:p w:rsidR="00D86CCD" w:rsidRPr="00AC3720" w:rsidRDefault="006965D2" w:rsidP="00F31BA6">
      <w:pPr>
        <w:rPr>
          <w:rFonts w:ascii="Cambria" w:hAnsi="Cambria"/>
        </w:rPr>
      </w:pPr>
      <w:r w:rsidRPr="00AC3720">
        <w:rPr>
          <w:rFonts w:ascii="Cambria" w:hAnsi="Cambria"/>
          <w:noProof/>
        </w:rPr>
        <w:drawing>
          <wp:inline distT="0" distB="0" distL="0" distR="0">
            <wp:extent cx="5491480" cy="3439120"/>
            <wp:effectExtent l="25400" t="0" r="0" b="0"/>
            <wp:docPr id="9" name="Picture 5" descr=":::data:AIA:20110607:193:20110607_euvisdo_193ms_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AIA:20110607:193:20110607_euvisdo_193ms_035.gif"/>
                    <pic:cNvPicPr>
                      <a:picLocks noChangeAspect="1" noChangeArrowheads="1"/>
                    </pic:cNvPicPr>
                  </pic:nvPicPr>
                  <pic:blipFill>
                    <a:blip r:embed="rId25"/>
                    <a:srcRect t="50800"/>
                    <a:stretch>
                      <a:fillRect/>
                    </a:stretch>
                  </pic:blipFill>
                  <pic:spPr bwMode="auto">
                    <a:xfrm>
                      <a:off x="0" y="0"/>
                      <a:ext cx="5491480" cy="3439120"/>
                    </a:xfrm>
                    <a:prstGeom prst="rect">
                      <a:avLst/>
                    </a:prstGeom>
                    <a:noFill/>
                    <a:ln w="9525">
                      <a:noFill/>
                      <a:miter lim="800000"/>
                      <a:headEnd/>
                      <a:tailEnd/>
                    </a:ln>
                  </pic:spPr>
                </pic:pic>
              </a:graphicData>
            </a:graphic>
          </wp:inline>
        </w:drawing>
      </w:r>
    </w:p>
    <w:p w:rsidR="00630B99" w:rsidRDefault="00630B99" w:rsidP="00F31BA6">
      <w:pPr>
        <w:rPr>
          <w:rFonts w:ascii="Cambria" w:hAnsi="Cambria"/>
        </w:rPr>
      </w:pPr>
      <w:r>
        <w:rPr>
          <w:rFonts w:ascii="Cambria" w:hAnsi="Cambria"/>
        </w:rPr>
        <w:t>Figure 10.</w:t>
      </w:r>
    </w:p>
    <w:p w:rsidR="006965D2" w:rsidRPr="00AC3720" w:rsidRDefault="006965D2" w:rsidP="00F31BA6">
      <w:pPr>
        <w:rPr>
          <w:rFonts w:ascii="Cambria" w:hAnsi="Cambria"/>
        </w:rPr>
      </w:pPr>
      <w:r w:rsidRPr="00AC3720">
        <w:rPr>
          <w:rFonts w:ascii="Cambria" w:hAnsi="Cambria"/>
          <w:noProof/>
        </w:rPr>
        <w:drawing>
          <wp:inline distT="0" distB="0" distL="0" distR="0">
            <wp:extent cx="5476240" cy="1503680"/>
            <wp:effectExtent l="25400" t="0" r="10160" b="0"/>
            <wp:docPr id="10" name="Picture 6" descr=":::data:AIA:20110607:20110607_304sub_minmova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AIA:20110607:20110607_304sub_minmova_072.jpg"/>
                    <pic:cNvPicPr>
                      <a:picLocks noChangeAspect="1" noChangeArrowheads="1"/>
                    </pic:cNvPicPr>
                  </pic:nvPicPr>
                  <pic:blipFill>
                    <a:blip r:embed="rId26"/>
                    <a:srcRect/>
                    <a:stretch>
                      <a:fillRect/>
                    </a:stretch>
                  </pic:blipFill>
                  <pic:spPr bwMode="auto">
                    <a:xfrm>
                      <a:off x="0" y="0"/>
                      <a:ext cx="5476240" cy="1503680"/>
                    </a:xfrm>
                    <a:prstGeom prst="rect">
                      <a:avLst/>
                    </a:prstGeom>
                    <a:noFill/>
                    <a:ln w="9525">
                      <a:noFill/>
                      <a:miter lim="800000"/>
                      <a:headEnd/>
                      <a:tailEnd/>
                    </a:ln>
                  </pic:spPr>
                </pic:pic>
              </a:graphicData>
            </a:graphic>
          </wp:inline>
        </w:drawing>
      </w:r>
    </w:p>
    <w:p w:rsidR="006965D2" w:rsidRPr="00AC3720" w:rsidRDefault="006965D2" w:rsidP="00F31BA6">
      <w:pPr>
        <w:rPr>
          <w:rFonts w:ascii="Cambria" w:hAnsi="Cambria"/>
        </w:rPr>
      </w:pPr>
      <w:r w:rsidRPr="00AC3720">
        <w:rPr>
          <w:rFonts w:ascii="Cambria" w:hAnsi="Cambria"/>
          <w:noProof/>
        </w:rPr>
        <w:drawing>
          <wp:inline distT="0" distB="0" distL="0" distR="0">
            <wp:extent cx="5476240" cy="1503680"/>
            <wp:effectExtent l="25400" t="0" r="10160" b="0"/>
            <wp:docPr id="11" name="Picture 7" descr=":::data:AIA:20110607:20110607_304sub_minmova_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a:AIA:20110607:20110607_304sub_minmova_154.jpg"/>
                    <pic:cNvPicPr>
                      <a:picLocks noChangeAspect="1" noChangeArrowheads="1"/>
                    </pic:cNvPicPr>
                  </pic:nvPicPr>
                  <pic:blipFill>
                    <a:blip r:embed="rId27"/>
                    <a:srcRect/>
                    <a:stretch>
                      <a:fillRect/>
                    </a:stretch>
                  </pic:blipFill>
                  <pic:spPr bwMode="auto">
                    <a:xfrm>
                      <a:off x="0" y="0"/>
                      <a:ext cx="5476240" cy="1503680"/>
                    </a:xfrm>
                    <a:prstGeom prst="rect">
                      <a:avLst/>
                    </a:prstGeom>
                    <a:noFill/>
                    <a:ln w="9525">
                      <a:noFill/>
                      <a:miter lim="800000"/>
                      <a:headEnd/>
                      <a:tailEnd/>
                    </a:ln>
                  </pic:spPr>
                </pic:pic>
              </a:graphicData>
            </a:graphic>
          </wp:inline>
        </w:drawing>
      </w:r>
    </w:p>
    <w:p w:rsidR="00F115C0" w:rsidRPr="00AC3720" w:rsidRDefault="006965D2" w:rsidP="00F31BA6">
      <w:pPr>
        <w:rPr>
          <w:rFonts w:ascii="Cambria" w:hAnsi="Cambria"/>
        </w:rPr>
      </w:pPr>
      <w:r w:rsidRPr="00AC3720">
        <w:rPr>
          <w:rFonts w:ascii="Cambria" w:hAnsi="Cambria"/>
          <w:noProof/>
        </w:rPr>
        <w:drawing>
          <wp:inline distT="0" distB="0" distL="0" distR="0">
            <wp:extent cx="5476240" cy="1503680"/>
            <wp:effectExtent l="25400" t="0" r="10160" b="0"/>
            <wp:docPr id="12" name="Picture 8" descr=":::data:AIA:20110607:20110607_304sub_minmova_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AIA:20110607:20110607_304sub_minmova_206.jpg"/>
                    <pic:cNvPicPr>
                      <a:picLocks noChangeAspect="1" noChangeArrowheads="1"/>
                    </pic:cNvPicPr>
                  </pic:nvPicPr>
                  <pic:blipFill>
                    <a:blip r:embed="rId28"/>
                    <a:srcRect/>
                    <a:stretch>
                      <a:fillRect/>
                    </a:stretch>
                  </pic:blipFill>
                  <pic:spPr bwMode="auto">
                    <a:xfrm>
                      <a:off x="0" y="0"/>
                      <a:ext cx="5476240" cy="1503680"/>
                    </a:xfrm>
                    <a:prstGeom prst="rect">
                      <a:avLst/>
                    </a:prstGeom>
                    <a:noFill/>
                    <a:ln w="9525">
                      <a:noFill/>
                      <a:miter lim="800000"/>
                      <a:headEnd/>
                      <a:tailEnd/>
                    </a:ln>
                  </pic:spPr>
                </pic:pic>
              </a:graphicData>
            </a:graphic>
          </wp:inline>
        </w:drawing>
      </w:r>
    </w:p>
    <w:p w:rsidR="00C0161C" w:rsidRPr="00AC3720" w:rsidRDefault="00630B99" w:rsidP="00F31BA6">
      <w:pPr>
        <w:rPr>
          <w:rFonts w:ascii="Cambria" w:hAnsi="Cambria"/>
        </w:rPr>
      </w:pPr>
      <w:r>
        <w:rPr>
          <w:rFonts w:ascii="Cambria" w:hAnsi="Cambria"/>
        </w:rPr>
        <w:t xml:space="preserve">Figure 11. </w:t>
      </w:r>
      <w:proofErr w:type="gramStart"/>
      <w:r w:rsidR="00F115C0" w:rsidRPr="00AC3720">
        <w:rPr>
          <w:rFonts w:ascii="Cambria" w:hAnsi="Cambria"/>
        </w:rPr>
        <w:t>7 hours of AIA 304 Å images from 2011 June 7.</w:t>
      </w:r>
      <w:proofErr w:type="gramEnd"/>
      <w:r w:rsidR="00F115C0" w:rsidRPr="00AC3720">
        <w:rPr>
          <w:rFonts w:ascii="Cambria" w:hAnsi="Cambria"/>
        </w:rPr>
        <w:t xml:space="preserve">  Middle frame is </w:t>
      </w:r>
      <w:proofErr w:type="gramStart"/>
      <w:r w:rsidR="00F115C0" w:rsidRPr="00AC3720">
        <w:rPr>
          <w:rFonts w:ascii="Cambria" w:hAnsi="Cambria"/>
        </w:rPr>
        <w:t>persistence,</w:t>
      </w:r>
      <w:proofErr w:type="gramEnd"/>
      <w:r w:rsidR="00F115C0" w:rsidRPr="00AC3720">
        <w:rPr>
          <w:rFonts w:ascii="Cambria" w:hAnsi="Cambria"/>
        </w:rPr>
        <w:t xml:space="preserve"> right frame is time </w:t>
      </w:r>
      <w:r w:rsidR="005C62C8" w:rsidRPr="00AC3720">
        <w:rPr>
          <w:rFonts w:ascii="Cambria" w:hAnsi="Cambria"/>
        </w:rPr>
        <w:t>the</w:t>
      </w:r>
      <w:r w:rsidR="00F115C0" w:rsidRPr="00AC3720">
        <w:rPr>
          <w:rFonts w:ascii="Cambria" w:hAnsi="Cambria"/>
        </w:rPr>
        <w:t xml:space="preserve"> persistence value</w:t>
      </w:r>
      <w:r w:rsidR="005C62C8" w:rsidRPr="00AC3720">
        <w:rPr>
          <w:rFonts w:ascii="Cambria" w:hAnsi="Cambria"/>
        </w:rPr>
        <w:t xml:space="preserve"> was reached</w:t>
      </w:r>
      <w:r w:rsidR="00F115C0" w:rsidRPr="00AC3720">
        <w:rPr>
          <w:rFonts w:ascii="Cambria" w:hAnsi="Cambria"/>
        </w:rPr>
        <w:t xml:space="preserve"> (black=05:00 </w:t>
      </w:r>
      <w:r w:rsidR="00C5721A" w:rsidRPr="00AC3720">
        <w:rPr>
          <w:rFonts w:ascii="Cambria" w:hAnsi="Cambria"/>
        </w:rPr>
        <w:t>UT, yellow=12:00 UT)</w:t>
      </w:r>
    </w:p>
    <w:p w:rsidR="00F0095F" w:rsidRPr="00AC3720" w:rsidRDefault="00F0095F" w:rsidP="00F31BA6">
      <w:pPr>
        <w:rPr>
          <w:rFonts w:ascii="Cambria" w:hAnsi="Cambria"/>
        </w:rPr>
      </w:pPr>
    </w:p>
    <w:p w:rsidR="00CA290E" w:rsidRPr="00AC3720" w:rsidRDefault="00CA290E" w:rsidP="00F31BA6">
      <w:pPr>
        <w:rPr>
          <w:rFonts w:ascii="Cambria" w:hAnsi="Cambria"/>
        </w:rPr>
      </w:pPr>
      <w:r w:rsidRPr="00AC3720">
        <w:rPr>
          <w:rFonts w:ascii="Cambria" w:hAnsi="Cambria"/>
        </w:rPr>
        <w:t xml:space="preserve">3. </w:t>
      </w:r>
      <w:r w:rsidR="00CF2498" w:rsidRPr="00AC3720">
        <w:rPr>
          <w:rFonts w:ascii="Cambria" w:hAnsi="Cambria"/>
        </w:rPr>
        <w:t xml:space="preserve">DISCUSSION AND </w:t>
      </w:r>
      <w:r w:rsidRPr="00AC3720">
        <w:rPr>
          <w:rFonts w:ascii="Cambria" w:hAnsi="Cambria"/>
        </w:rPr>
        <w:t>CONCLUSIONS</w:t>
      </w:r>
    </w:p>
    <w:p w:rsidR="00E57E6E" w:rsidRDefault="00E269D7" w:rsidP="00F31BA6">
      <w:pPr>
        <w:widowControl w:val="0"/>
        <w:autoSpaceDE w:val="0"/>
        <w:autoSpaceDN w:val="0"/>
        <w:adjustRightInd w:val="0"/>
        <w:spacing w:after="0"/>
        <w:rPr>
          <w:rFonts w:ascii="Cambria" w:hAnsi="Cambria" w:cs="Helvetica"/>
          <w:szCs w:val="24"/>
        </w:rPr>
      </w:pPr>
      <w:r w:rsidRPr="00AC3720">
        <w:rPr>
          <w:rFonts w:ascii="Cambria" w:hAnsi="Cambria" w:cs="Helvetica"/>
          <w:szCs w:val="24"/>
        </w:rPr>
        <w:t xml:space="preserve">This technique, while being extremely simple </w:t>
      </w:r>
      <w:r w:rsidR="002D509E">
        <w:rPr>
          <w:rFonts w:ascii="Cambria" w:hAnsi="Cambria" w:cs="Helvetica"/>
          <w:szCs w:val="24"/>
        </w:rPr>
        <w:t>to implement, provides a concise</w:t>
      </w:r>
      <w:r w:rsidRPr="00AC3720">
        <w:rPr>
          <w:rFonts w:ascii="Cambria" w:hAnsi="Cambria" w:cs="Helvetica"/>
          <w:szCs w:val="24"/>
        </w:rPr>
        <w:t xml:space="preserve"> and elegant way to </w:t>
      </w:r>
      <w:r w:rsidR="002D509E">
        <w:rPr>
          <w:rFonts w:ascii="Cambria" w:hAnsi="Cambria" w:cs="Helvetica"/>
          <w:szCs w:val="24"/>
        </w:rPr>
        <w:t>capture the evolution of various solar</w:t>
      </w:r>
      <w:r w:rsidRPr="00AC3720">
        <w:rPr>
          <w:rFonts w:ascii="Cambria" w:hAnsi="Cambria" w:cs="Helvetica"/>
          <w:szCs w:val="24"/>
        </w:rPr>
        <w:t xml:space="preserve"> phenomena.  </w:t>
      </w:r>
      <w:r w:rsidR="002D509E">
        <w:rPr>
          <w:rFonts w:ascii="Cambria" w:hAnsi="Cambria" w:cs="Helvetica"/>
          <w:szCs w:val="24"/>
        </w:rPr>
        <w:t xml:space="preserve"> As shown in the examples, the choice of persistence function Q and sample timing can be tailored to produce a desired result.  </w:t>
      </w:r>
      <w:r w:rsidR="00F0011F">
        <w:rPr>
          <w:rFonts w:ascii="Cambria" w:hAnsi="Cambria" w:cs="Helvetica"/>
          <w:szCs w:val="24"/>
        </w:rPr>
        <w:t xml:space="preserve">The persistence technique differs from "long exposure" or "integration" because the latter techniques do not exclude "unwanted" data points.  While an integration of 100 images results in 100 values counting equally, the persistence technique completely exclude 99 of the images, retaining only the one value that satisfies the Q criterion.  Persistence maps typically </w:t>
      </w:r>
      <w:r w:rsidR="005873C6">
        <w:rPr>
          <w:rFonts w:ascii="Cambria" w:hAnsi="Cambria" w:cs="Helvetica"/>
          <w:szCs w:val="24"/>
        </w:rPr>
        <w:t>are</w:t>
      </w:r>
      <w:r w:rsidR="00F0011F">
        <w:rPr>
          <w:rFonts w:ascii="Cambria" w:hAnsi="Cambria" w:cs="Helvetica"/>
          <w:szCs w:val="24"/>
        </w:rPr>
        <w:t xml:space="preserve"> more distinct and </w:t>
      </w:r>
      <w:r w:rsidR="001C3588">
        <w:rPr>
          <w:rFonts w:ascii="Cambria" w:hAnsi="Cambria" w:cs="Helvetica"/>
          <w:szCs w:val="24"/>
        </w:rPr>
        <w:t xml:space="preserve">it is </w:t>
      </w:r>
      <w:r w:rsidR="005873C6">
        <w:rPr>
          <w:rFonts w:ascii="Cambria" w:hAnsi="Cambria" w:cs="Helvetica"/>
          <w:szCs w:val="24"/>
        </w:rPr>
        <w:t>easier</w:t>
      </w:r>
      <w:r w:rsidR="00F0011F">
        <w:rPr>
          <w:rFonts w:ascii="Cambria" w:hAnsi="Cambria" w:cs="Helvetica"/>
          <w:szCs w:val="24"/>
        </w:rPr>
        <w:t xml:space="preserve"> to identify </w:t>
      </w:r>
      <w:r w:rsidR="005873C6">
        <w:rPr>
          <w:rFonts w:ascii="Cambria" w:hAnsi="Cambria" w:cs="Helvetica"/>
          <w:szCs w:val="24"/>
        </w:rPr>
        <w:t xml:space="preserve">individual features.  </w:t>
      </w:r>
    </w:p>
    <w:p w:rsidR="00E57E6E" w:rsidRDefault="00E57E6E" w:rsidP="00F31BA6">
      <w:pPr>
        <w:widowControl w:val="0"/>
        <w:autoSpaceDE w:val="0"/>
        <w:autoSpaceDN w:val="0"/>
        <w:adjustRightInd w:val="0"/>
        <w:spacing w:after="0"/>
        <w:rPr>
          <w:rFonts w:ascii="Cambria" w:hAnsi="Cambria" w:cs="Helvetica"/>
          <w:szCs w:val="24"/>
        </w:rPr>
      </w:pPr>
    </w:p>
    <w:p w:rsidR="00E63A07" w:rsidRPr="00AC3720" w:rsidRDefault="00E57E6E" w:rsidP="00E63A07">
      <w:pPr>
        <w:widowControl w:val="0"/>
        <w:autoSpaceDE w:val="0"/>
        <w:autoSpaceDN w:val="0"/>
        <w:adjustRightInd w:val="0"/>
        <w:spacing w:after="0"/>
        <w:rPr>
          <w:rFonts w:ascii="Cambria" w:hAnsi="Cambria" w:cs="Helvetica"/>
          <w:szCs w:val="24"/>
        </w:rPr>
      </w:pPr>
      <w:r>
        <w:rPr>
          <w:rFonts w:ascii="Cambria" w:hAnsi="Cambria" w:cs="Helvetica"/>
          <w:szCs w:val="24"/>
        </w:rPr>
        <w:t xml:space="preserve">There are several features of persistence maps that the </w:t>
      </w:r>
      <w:r w:rsidR="00E63A07" w:rsidRPr="00AC3720">
        <w:rPr>
          <w:rFonts w:ascii="Cambria" w:hAnsi="Cambria" w:cs="Helvetica"/>
          <w:szCs w:val="24"/>
        </w:rPr>
        <w:t>first image</w:t>
      </w:r>
      <w:proofErr w:type="gramStart"/>
      <w:r w:rsidR="00E63A07" w:rsidRPr="00AC3720">
        <w:rPr>
          <w:rFonts w:ascii="Cambria" w:hAnsi="Cambria" w:cs="Helvetica"/>
          <w:szCs w:val="24"/>
        </w:rPr>
        <w:t>;  50</w:t>
      </w:r>
      <w:proofErr w:type="gramEnd"/>
      <w:r w:rsidR="00E63A07" w:rsidRPr="00AC3720">
        <w:rPr>
          <w:rFonts w:ascii="Cambria" w:hAnsi="Cambria" w:cs="Helvetica"/>
          <w:szCs w:val="24"/>
        </w:rPr>
        <w:t>% change if random.  100th image:  1% chance of change.  </w:t>
      </w:r>
    </w:p>
    <w:p w:rsidR="00CD2001" w:rsidRDefault="00CD2001" w:rsidP="00F31BA6">
      <w:pPr>
        <w:widowControl w:val="0"/>
        <w:autoSpaceDE w:val="0"/>
        <w:autoSpaceDN w:val="0"/>
        <w:adjustRightInd w:val="0"/>
        <w:spacing w:after="0"/>
        <w:rPr>
          <w:rFonts w:ascii="Cambria" w:hAnsi="Cambria" w:cs="Helvetica"/>
          <w:szCs w:val="24"/>
        </w:rPr>
      </w:pPr>
    </w:p>
    <w:p w:rsidR="00CD2001" w:rsidRDefault="00CD2001" w:rsidP="00F31BA6">
      <w:pPr>
        <w:widowControl w:val="0"/>
        <w:autoSpaceDE w:val="0"/>
        <w:autoSpaceDN w:val="0"/>
        <w:adjustRightInd w:val="0"/>
        <w:spacing w:after="0"/>
        <w:rPr>
          <w:rFonts w:ascii="Cambria" w:hAnsi="Cambria" w:cs="Helvetica"/>
          <w:szCs w:val="24"/>
        </w:rPr>
      </w:pPr>
    </w:p>
    <w:p w:rsidR="002D509E" w:rsidRDefault="00E57E6E" w:rsidP="00F31BA6">
      <w:pPr>
        <w:widowControl w:val="0"/>
        <w:autoSpaceDE w:val="0"/>
        <w:autoSpaceDN w:val="0"/>
        <w:adjustRightInd w:val="0"/>
        <w:spacing w:after="0"/>
        <w:rPr>
          <w:rFonts w:ascii="Cambria" w:hAnsi="Cambria" w:cs="Helvetica"/>
          <w:szCs w:val="24"/>
        </w:rPr>
      </w:pPr>
      <w:r>
        <w:rPr>
          <w:rFonts w:ascii="Cambria" w:hAnsi="Cambria" w:cs="Helvetica"/>
          <w:szCs w:val="24"/>
        </w:rPr>
        <w:t xml:space="preserve">The authors are </w:t>
      </w:r>
      <w:r w:rsidR="00CD2001">
        <w:rPr>
          <w:rFonts w:ascii="Cambria" w:hAnsi="Cambria" w:cs="Helvetica"/>
          <w:szCs w:val="24"/>
        </w:rPr>
        <w:t xml:space="preserve">interested in identifying new applications for the persistence </w:t>
      </w:r>
      <w:r w:rsidR="00D331E2">
        <w:rPr>
          <w:rFonts w:ascii="Cambria" w:hAnsi="Cambria" w:cs="Helvetica"/>
          <w:szCs w:val="24"/>
        </w:rPr>
        <w:t>mapping technique</w:t>
      </w:r>
      <w:r w:rsidR="00CD2001">
        <w:rPr>
          <w:rFonts w:ascii="Cambria" w:hAnsi="Cambria" w:cs="Helvetica"/>
          <w:szCs w:val="24"/>
        </w:rPr>
        <w:t xml:space="preserve">.  We encourage the reader to check http://sipwork.org/persistence for updated examples </w:t>
      </w:r>
      <w:r w:rsidR="00D331E2">
        <w:rPr>
          <w:rFonts w:ascii="Cambria" w:hAnsi="Cambria" w:cs="Helvetica"/>
          <w:szCs w:val="24"/>
        </w:rPr>
        <w:t>and discussion.</w:t>
      </w:r>
      <w:r>
        <w:rPr>
          <w:rFonts w:ascii="Cambria" w:hAnsi="Cambria" w:cs="Helvetica"/>
          <w:szCs w:val="24"/>
        </w:rPr>
        <w:t xml:space="preserve"> </w:t>
      </w:r>
    </w:p>
    <w:p w:rsidR="002D509E" w:rsidRDefault="002D509E" w:rsidP="00F31BA6">
      <w:pPr>
        <w:widowControl w:val="0"/>
        <w:autoSpaceDE w:val="0"/>
        <w:autoSpaceDN w:val="0"/>
        <w:adjustRightInd w:val="0"/>
        <w:spacing w:after="0"/>
        <w:rPr>
          <w:rFonts w:ascii="Cambria" w:hAnsi="Cambria" w:cs="Helvetica"/>
          <w:szCs w:val="24"/>
        </w:rPr>
      </w:pPr>
    </w:p>
    <w:p w:rsidR="00E269D7" w:rsidRPr="00AC3720" w:rsidRDefault="00E269D7" w:rsidP="00F31BA6">
      <w:pPr>
        <w:widowControl w:val="0"/>
        <w:autoSpaceDE w:val="0"/>
        <w:autoSpaceDN w:val="0"/>
        <w:adjustRightInd w:val="0"/>
        <w:spacing w:after="0"/>
        <w:rPr>
          <w:rFonts w:ascii="Cambria" w:hAnsi="Cambria" w:cs="Helvetica"/>
          <w:szCs w:val="24"/>
        </w:rPr>
      </w:pPr>
    </w:p>
    <w:p w:rsidR="00CF2498" w:rsidRPr="00AC3720" w:rsidRDefault="00CF2498" w:rsidP="00F31BA6">
      <w:pPr>
        <w:widowControl w:val="0"/>
        <w:autoSpaceDE w:val="0"/>
        <w:autoSpaceDN w:val="0"/>
        <w:adjustRightInd w:val="0"/>
        <w:spacing w:after="240"/>
        <w:rPr>
          <w:rFonts w:ascii="Cambria" w:hAnsi="Cambria" w:cs="Helvetica"/>
          <w:szCs w:val="24"/>
        </w:rPr>
      </w:pPr>
      <w:bookmarkStart w:id="0" w:name="OLE_LINK1"/>
      <w:r w:rsidRPr="00AC3720">
        <w:rPr>
          <w:rFonts w:ascii="Cambria" w:hAnsi="Cambria" w:cs="Helvetica"/>
          <w:szCs w:val="24"/>
        </w:rPr>
        <w:t>If there are 100 images, you use only the 1% you want.</w:t>
      </w:r>
    </w:p>
    <w:p w:rsidR="00CF2498" w:rsidRPr="00AC3720" w:rsidRDefault="00CF2498" w:rsidP="00F31BA6">
      <w:pPr>
        <w:widowControl w:val="0"/>
        <w:autoSpaceDE w:val="0"/>
        <w:autoSpaceDN w:val="0"/>
        <w:adjustRightInd w:val="0"/>
        <w:spacing w:after="240"/>
        <w:rPr>
          <w:rFonts w:ascii="Cambria" w:hAnsi="Cambria" w:cs="Helvetica"/>
          <w:szCs w:val="24"/>
        </w:rPr>
      </w:pPr>
      <w:r w:rsidRPr="00AC3720">
        <w:rPr>
          <w:rFonts w:ascii="Cambria" w:hAnsi="Cambria" w:cs="Helvetica"/>
          <w:szCs w:val="24"/>
        </w:rPr>
        <w:t>Good when most of the images have no data or stuff you want to throw away- average its bad.</w:t>
      </w:r>
    </w:p>
    <w:p w:rsidR="00126495" w:rsidRPr="00AC3720" w:rsidRDefault="00CA290E" w:rsidP="00F31BA6">
      <w:pPr>
        <w:rPr>
          <w:rFonts w:ascii="Cambria" w:hAnsi="Cambria"/>
        </w:rPr>
      </w:pPr>
      <w:r w:rsidRPr="00AC3720">
        <w:rPr>
          <w:rFonts w:ascii="Cambria" w:hAnsi="Cambria"/>
        </w:rPr>
        <w:t>This can be used for lots of useful stuff.</w:t>
      </w:r>
    </w:p>
    <w:p w:rsidR="00126495" w:rsidRPr="00AC3720" w:rsidRDefault="00126495" w:rsidP="00F31BA6">
      <w:pPr>
        <w:rPr>
          <w:rFonts w:ascii="Cambria" w:hAnsi="Cambria"/>
        </w:rPr>
      </w:pPr>
      <w:r w:rsidRPr="00AC3720">
        <w:rPr>
          <w:rFonts w:ascii="Cambria" w:hAnsi="Cambria"/>
        </w:rPr>
        <w:t>As with most methods, artifacts can be misleading so always view with original images.</w:t>
      </w:r>
    </w:p>
    <w:p w:rsidR="00F032E1" w:rsidRPr="00AC3720" w:rsidRDefault="00126495" w:rsidP="00F31BA6">
      <w:pPr>
        <w:rPr>
          <w:rFonts w:ascii="Cambria" w:hAnsi="Cambria"/>
        </w:rPr>
      </w:pPr>
      <w:r w:rsidRPr="00AC3720">
        <w:rPr>
          <w:rFonts w:ascii="Cambria" w:hAnsi="Cambria"/>
        </w:rPr>
        <w:t>Easy pre-processing step for more sophisticated algorithms.</w:t>
      </w:r>
    </w:p>
    <w:p w:rsidR="00F032E1" w:rsidRPr="00AC3720" w:rsidRDefault="00E57A33" w:rsidP="00F31BA6">
      <w:pPr>
        <w:rPr>
          <w:rFonts w:ascii="Cambria" w:hAnsi="Cambria"/>
        </w:rPr>
      </w:pPr>
      <w:r>
        <w:rPr>
          <w:rFonts w:ascii="Cambria" w:hAnsi="Cambria"/>
        </w:rPr>
        <w:t>Clearly applicable for more than EUV</w:t>
      </w:r>
    </w:p>
    <w:p w:rsidR="00CA290E" w:rsidRPr="00AC3720" w:rsidRDefault="00F032E1" w:rsidP="00F31BA6">
      <w:pPr>
        <w:rPr>
          <w:rFonts w:ascii="Cambria" w:hAnsi="Cambria"/>
        </w:rPr>
      </w:pPr>
      <w:r w:rsidRPr="00AC3720">
        <w:rPr>
          <w:rFonts w:ascii="Cambria" w:hAnsi="Cambria"/>
        </w:rPr>
        <w:t>Cadence - sometimes sampling smaller is better.</w:t>
      </w:r>
    </w:p>
    <w:bookmarkEnd w:id="0"/>
    <w:p w:rsidR="00CA290E" w:rsidRPr="00AC3720" w:rsidRDefault="00CA290E" w:rsidP="00F31BA6">
      <w:pPr>
        <w:rPr>
          <w:rFonts w:ascii="Cambria" w:hAnsi="Cambria"/>
        </w:rPr>
      </w:pPr>
    </w:p>
    <w:p w:rsidR="00B05FBB" w:rsidRPr="00AC3720" w:rsidRDefault="00017E8A" w:rsidP="00F31BA6">
      <w:pPr>
        <w:rPr>
          <w:rFonts w:ascii="Cambria" w:hAnsi="Cambria"/>
        </w:rPr>
      </w:pPr>
      <w:r w:rsidRPr="00AC3720">
        <w:rPr>
          <w:rFonts w:ascii="Cambria" w:hAnsi="Cambria"/>
        </w:rPr>
        <w:t>REFERENCES</w:t>
      </w:r>
    </w:p>
    <w:p w:rsidR="00B05FBB" w:rsidRPr="00AC3720" w:rsidRDefault="00B05FBB" w:rsidP="00F31BA6">
      <w:pPr>
        <w:pStyle w:val="NormalWeb"/>
        <w:spacing w:before="2" w:after="2"/>
        <w:rPr>
          <w:rFonts w:ascii="Cambria" w:hAnsi="Cambria"/>
          <w:sz w:val="24"/>
        </w:rPr>
      </w:pPr>
      <w:r w:rsidRPr="00AC3720">
        <w:rPr>
          <w:rFonts w:ascii="Cambria" w:hAnsi="Cambria"/>
          <w:sz w:val="24"/>
          <w:szCs w:val="22"/>
        </w:rPr>
        <w:t xml:space="preserve">D. R. </w:t>
      </w:r>
      <w:proofErr w:type="spellStart"/>
      <w:r w:rsidRPr="00AC3720">
        <w:rPr>
          <w:rFonts w:ascii="Cambria" w:hAnsi="Cambria"/>
          <w:sz w:val="24"/>
          <w:szCs w:val="22"/>
        </w:rPr>
        <w:t>Fredkin</w:t>
      </w:r>
      <w:proofErr w:type="spellEnd"/>
      <w:r w:rsidRPr="00AC3720">
        <w:rPr>
          <w:rFonts w:ascii="Cambria" w:hAnsi="Cambria"/>
          <w:sz w:val="24"/>
          <w:szCs w:val="22"/>
        </w:rPr>
        <w:t>, J. A. Rice, D. Colquhoun and A. J. Gibb, 1995, "Persistence: A New Statistic for Characterizing Ion-Channel Activity,"</w:t>
      </w:r>
      <w:r w:rsidRPr="00AC3720">
        <w:rPr>
          <w:rFonts w:ascii="Cambria" w:hAnsi="Cambria"/>
          <w:i/>
          <w:sz w:val="24"/>
          <w:szCs w:val="22"/>
        </w:rPr>
        <w:t xml:space="preserve"> Philosophical Transactions: Biological Sciences,</w:t>
      </w:r>
      <w:r w:rsidR="00171458" w:rsidRPr="00AC3720">
        <w:rPr>
          <w:rFonts w:ascii="Cambria" w:hAnsi="Cambria"/>
          <w:sz w:val="24"/>
          <w:szCs w:val="22"/>
        </w:rPr>
        <w:t xml:space="preserve"> Vol. 350, No. 1334, 353</w:t>
      </w:r>
    </w:p>
    <w:p w:rsidR="00171458" w:rsidRPr="00AC3720" w:rsidRDefault="00171458" w:rsidP="003D04E4">
      <w:pPr>
        <w:spacing w:beforeLines="1" w:afterLines="1"/>
        <w:rPr>
          <w:rFonts w:ascii="Cambria" w:hAnsi="Cambria" w:cs="Times New Roman"/>
        </w:rPr>
      </w:pPr>
      <w:r w:rsidRPr="00AC3720">
        <w:rPr>
          <w:rFonts w:ascii="Cambria" w:hAnsi="Cambria" w:cs="Times New Roman"/>
          <w:szCs w:val="24"/>
        </w:rPr>
        <w:t xml:space="preserve">C. J. </w:t>
      </w:r>
      <w:proofErr w:type="spellStart"/>
      <w:r w:rsidRPr="00AC3720">
        <w:rPr>
          <w:rFonts w:ascii="Cambria" w:hAnsi="Cambria" w:cs="Times New Roman"/>
          <w:szCs w:val="24"/>
        </w:rPr>
        <w:t>Schrijver</w:t>
      </w:r>
      <w:proofErr w:type="spellEnd"/>
      <w:r w:rsidRPr="00AC3720">
        <w:rPr>
          <w:rFonts w:ascii="Cambria" w:hAnsi="Cambria" w:cs="Times New Roman"/>
          <w:szCs w:val="24"/>
        </w:rPr>
        <w:t xml:space="preserve"> </w:t>
      </w:r>
      <w:r w:rsidRPr="00AC3720">
        <w:rPr>
          <w:rFonts w:ascii="Cambria" w:hAnsi="Cambria" w:cs="Times New Roman"/>
          <w:i/>
          <w:iCs/>
          <w:szCs w:val="24"/>
        </w:rPr>
        <w:t>et al.</w:t>
      </w:r>
      <w:r w:rsidRPr="00AC3720">
        <w:rPr>
          <w:rFonts w:ascii="Cambria" w:hAnsi="Cambria" w:cs="Times New Roman"/>
          <w:iCs/>
          <w:szCs w:val="24"/>
        </w:rPr>
        <w:t>, 2012, "</w:t>
      </w:r>
      <w:r w:rsidRPr="00AC3720">
        <w:rPr>
          <w:rFonts w:ascii="Cambria" w:hAnsi="Cambria" w:cs="Times New Roman"/>
          <w:bCs/>
          <w:szCs w:val="24"/>
        </w:rPr>
        <w:t>Destruction of Sun-Grazing Comet C/2011 N3 (SOHO) Within the Low Solar Corona,"</w:t>
      </w:r>
      <w:r w:rsidRPr="00AC3720">
        <w:rPr>
          <w:rFonts w:ascii="Cambria" w:hAnsi="Cambria" w:cs="Times New Roman"/>
        </w:rPr>
        <w:t xml:space="preserve"> </w:t>
      </w:r>
      <w:r w:rsidRPr="00AC3720">
        <w:rPr>
          <w:rFonts w:ascii="Cambria" w:hAnsi="Cambria" w:cs="Times New Roman"/>
          <w:i/>
          <w:iCs/>
          <w:szCs w:val="24"/>
        </w:rPr>
        <w:t xml:space="preserve">Science </w:t>
      </w:r>
      <w:r w:rsidRPr="00AC3720">
        <w:rPr>
          <w:rFonts w:ascii="Cambria" w:hAnsi="Cambria" w:cs="Times New Roman"/>
          <w:bCs/>
          <w:szCs w:val="24"/>
        </w:rPr>
        <w:t xml:space="preserve">335, </w:t>
      </w:r>
      <w:r w:rsidRPr="00AC3720">
        <w:rPr>
          <w:rFonts w:ascii="Cambria" w:hAnsi="Cambria" w:cs="Times New Roman"/>
          <w:szCs w:val="24"/>
        </w:rPr>
        <w:t xml:space="preserve">324 </w:t>
      </w:r>
      <w:r w:rsidRPr="00AC3720">
        <w:rPr>
          <w:rFonts w:ascii="Cambria" w:hAnsi="Cambria" w:cs="Times New Roman"/>
          <w:szCs w:val="24"/>
        </w:rPr>
        <w:br/>
        <w:t xml:space="preserve">DOI: 10.1126/science.1211688 </w:t>
      </w:r>
    </w:p>
    <w:p w:rsidR="00192F27" w:rsidRPr="00AC3720" w:rsidRDefault="00192F27" w:rsidP="00F31BA6">
      <w:pPr>
        <w:rPr>
          <w:rFonts w:ascii="Cambria" w:hAnsi="Cambria"/>
        </w:rPr>
      </w:pPr>
    </w:p>
    <w:sectPr w:rsidR="00192F27" w:rsidRPr="00AC3720" w:rsidSect="00A97354">
      <w:pgSz w:w="12240" w:h="15840"/>
      <w:pgMar w:top="1080" w:right="1080" w:bottom="1080" w:left="108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C0161C"/>
    <w:rsid w:val="00006D42"/>
    <w:rsid w:val="000124CF"/>
    <w:rsid w:val="00017E8A"/>
    <w:rsid w:val="00021181"/>
    <w:rsid w:val="0003094F"/>
    <w:rsid w:val="00037AD8"/>
    <w:rsid w:val="000712D2"/>
    <w:rsid w:val="00085F20"/>
    <w:rsid w:val="000E1B3D"/>
    <w:rsid w:val="000E239C"/>
    <w:rsid w:val="000E42B1"/>
    <w:rsid w:val="000F3320"/>
    <w:rsid w:val="00126495"/>
    <w:rsid w:val="001435A3"/>
    <w:rsid w:val="00146C79"/>
    <w:rsid w:val="00155B8D"/>
    <w:rsid w:val="0016379E"/>
    <w:rsid w:val="00171458"/>
    <w:rsid w:val="00176750"/>
    <w:rsid w:val="00192F27"/>
    <w:rsid w:val="001A2564"/>
    <w:rsid w:val="001C3588"/>
    <w:rsid w:val="001E5DD7"/>
    <w:rsid w:val="002062EC"/>
    <w:rsid w:val="00270A75"/>
    <w:rsid w:val="00292330"/>
    <w:rsid w:val="0029241A"/>
    <w:rsid w:val="002A3445"/>
    <w:rsid w:val="002B18FC"/>
    <w:rsid w:val="002B2552"/>
    <w:rsid w:val="002C4F11"/>
    <w:rsid w:val="002D509E"/>
    <w:rsid w:val="002E53D1"/>
    <w:rsid w:val="002F1554"/>
    <w:rsid w:val="00310669"/>
    <w:rsid w:val="00361F0B"/>
    <w:rsid w:val="00362B8E"/>
    <w:rsid w:val="00362DAD"/>
    <w:rsid w:val="00397B9E"/>
    <w:rsid w:val="003A6FBD"/>
    <w:rsid w:val="003B4BB0"/>
    <w:rsid w:val="003C449E"/>
    <w:rsid w:val="003C75BC"/>
    <w:rsid w:val="003D04E4"/>
    <w:rsid w:val="004334FC"/>
    <w:rsid w:val="004440CE"/>
    <w:rsid w:val="004551FB"/>
    <w:rsid w:val="004574D4"/>
    <w:rsid w:val="0046287A"/>
    <w:rsid w:val="0047459B"/>
    <w:rsid w:val="00484697"/>
    <w:rsid w:val="00497E3C"/>
    <w:rsid w:val="004D620F"/>
    <w:rsid w:val="004E0909"/>
    <w:rsid w:val="004E0A7E"/>
    <w:rsid w:val="004F3179"/>
    <w:rsid w:val="00517682"/>
    <w:rsid w:val="005200D8"/>
    <w:rsid w:val="005223CF"/>
    <w:rsid w:val="005522A2"/>
    <w:rsid w:val="005751F3"/>
    <w:rsid w:val="0057683E"/>
    <w:rsid w:val="005873C6"/>
    <w:rsid w:val="005B70CC"/>
    <w:rsid w:val="005B75A3"/>
    <w:rsid w:val="005C62C8"/>
    <w:rsid w:val="005E4158"/>
    <w:rsid w:val="006006C0"/>
    <w:rsid w:val="00601A44"/>
    <w:rsid w:val="00614A35"/>
    <w:rsid w:val="00624280"/>
    <w:rsid w:val="00630B99"/>
    <w:rsid w:val="00642DA1"/>
    <w:rsid w:val="00653DA6"/>
    <w:rsid w:val="00657270"/>
    <w:rsid w:val="006807F5"/>
    <w:rsid w:val="006965D2"/>
    <w:rsid w:val="006E23D9"/>
    <w:rsid w:val="0072579B"/>
    <w:rsid w:val="00732E3C"/>
    <w:rsid w:val="00744335"/>
    <w:rsid w:val="007505C8"/>
    <w:rsid w:val="00763BAD"/>
    <w:rsid w:val="007824D6"/>
    <w:rsid w:val="00787340"/>
    <w:rsid w:val="007A154D"/>
    <w:rsid w:val="007B677C"/>
    <w:rsid w:val="007D5C63"/>
    <w:rsid w:val="007E7813"/>
    <w:rsid w:val="007F273C"/>
    <w:rsid w:val="008000A3"/>
    <w:rsid w:val="008204FC"/>
    <w:rsid w:val="00824960"/>
    <w:rsid w:val="00837A02"/>
    <w:rsid w:val="00857391"/>
    <w:rsid w:val="00857EC6"/>
    <w:rsid w:val="00874236"/>
    <w:rsid w:val="008744A0"/>
    <w:rsid w:val="00874679"/>
    <w:rsid w:val="008925BC"/>
    <w:rsid w:val="008C71BB"/>
    <w:rsid w:val="00900818"/>
    <w:rsid w:val="00902BA4"/>
    <w:rsid w:val="00922416"/>
    <w:rsid w:val="00926CB4"/>
    <w:rsid w:val="00944484"/>
    <w:rsid w:val="00945626"/>
    <w:rsid w:val="00962552"/>
    <w:rsid w:val="00996B82"/>
    <w:rsid w:val="009E0E30"/>
    <w:rsid w:val="009F1370"/>
    <w:rsid w:val="009F6110"/>
    <w:rsid w:val="00A059EF"/>
    <w:rsid w:val="00A14D10"/>
    <w:rsid w:val="00A3282A"/>
    <w:rsid w:val="00A35E60"/>
    <w:rsid w:val="00A47BA2"/>
    <w:rsid w:val="00A50D1A"/>
    <w:rsid w:val="00A72040"/>
    <w:rsid w:val="00A72CF2"/>
    <w:rsid w:val="00A95D9E"/>
    <w:rsid w:val="00A97354"/>
    <w:rsid w:val="00AA293B"/>
    <w:rsid w:val="00AA6274"/>
    <w:rsid w:val="00AA69D1"/>
    <w:rsid w:val="00AC3720"/>
    <w:rsid w:val="00AD6BB4"/>
    <w:rsid w:val="00AF3985"/>
    <w:rsid w:val="00AF46A0"/>
    <w:rsid w:val="00B05FBB"/>
    <w:rsid w:val="00B24136"/>
    <w:rsid w:val="00B3042B"/>
    <w:rsid w:val="00B36600"/>
    <w:rsid w:val="00B507D5"/>
    <w:rsid w:val="00B579E5"/>
    <w:rsid w:val="00B7054F"/>
    <w:rsid w:val="00BA51E0"/>
    <w:rsid w:val="00BB6B7E"/>
    <w:rsid w:val="00BD02F1"/>
    <w:rsid w:val="00BE48B6"/>
    <w:rsid w:val="00C0072C"/>
    <w:rsid w:val="00C0161C"/>
    <w:rsid w:val="00C16003"/>
    <w:rsid w:val="00C16FEB"/>
    <w:rsid w:val="00C2418B"/>
    <w:rsid w:val="00C41808"/>
    <w:rsid w:val="00C5538F"/>
    <w:rsid w:val="00C5721A"/>
    <w:rsid w:val="00C7082C"/>
    <w:rsid w:val="00CA290E"/>
    <w:rsid w:val="00CB662B"/>
    <w:rsid w:val="00CD2001"/>
    <w:rsid w:val="00CD7E89"/>
    <w:rsid w:val="00CF2498"/>
    <w:rsid w:val="00D331E2"/>
    <w:rsid w:val="00D62A11"/>
    <w:rsid w:val="00D86CCD"/>
    <w:rsid w:val="00DB2F3E"/>
    <w:rsid w:val="00DB5066"/>
    <w:rsid w:val="00DC7A64"/>
    <w:rsid w:val="00DF2D7A"/>
    <w:rsid w:val="00E20620"/>
    <w:rsid w:val="00E269D7"/>
    <w:rsid w:val="00E34EAB"/>
    <w:rsid w:val="00E42E7E"/>
    <w:rsid w:val="00E57A33"/>
    <w:rsid w:val="00E57E6E"/>
    <w:rsid w:val="00E63A07"/>
    <w:rsid w:val="00E74CD4"/>
    <w:rsid w:val="00E83F52"/>
    <w:rsid w:val="00EA698B"/>
    <w:rsid w:val="00EC43F4"/>
    <w:rsid w:val="00ED3157"/>
    <w:rsid w:val="00EE44D9"/>
    <w:rsid w:val="00EF165B"/>
    <w:rsid w:val="00F0011F"/>
    <w:rsid w:val="00F0095F"/>
    <w:rsid w:val="00F032E1"/>
    <w:rsid w:val="00F056C2"/>
    <w:rsid w:val="00F115C0"/>
    <w:rsid w:val="00F125C9"/>
    <w:rsid w:val="00F14ADF"/>
    <w:rsid w:val="00F2253E"/>
    <w:rsid w:val="00F27DAE"/>
    <w:rsid w:val="00F31BA6"/>
    <w:rsid w:val="00F33FFD"/>
    <w:rsid w:val="00F766C9"/>
    <w:rsid w:val="00F76FB3"/>
    <w:rsid w:val="00F87994"/>
    <w:rsid w:val="00F8799A"/>
    <w:rsid w:val="00FD2469"/>
    <w:rsid w:val="00FF0494"/>
    <w:rsid w:val="00FF20D3"/>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731"/>
    <w:rPr>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B05FBB"/>
    <w:pPr>
      <w:spacing w:beforeLines="1" w:afterLines="1"/>
    </w:pPr>
    <w:rPr>
      <w:rFonts w:ascii="Times" w:hAnsi="Times" w:cs="Times New Roman"/>
      <w:sz w:val="20"/>
    </w:rPr>
  </w:style>
</w:styles>
</file>

<file path=word/webSettings.xml><?xml version="1.0" encoding="utf-8"?>
<w:webSettings xmlns:r="http://schemas.openxmlformats.org/officeDocument/2006/relationships" xmlns:w="http://schemas.openxmlformats.org/wordprocessingml/2006/main">
  <w:divs>
    <w:div w:id="1124346818">
      <w:bodyDiv w:val="1"/>
      <w:marLeft w:val="0"/>
      <w:marRight w:val="0"/>
      <w:marTop w:val="0"/>
      <w:marBottom w:val="0"/>
      <w:divBdr>
        <w:top w:val="none" w:sz="0" w:space="0" w:color="auto"/>
        <w:left w:val="none" w:sz="0" w:space="0" w:color="auto"/>
        <w:bottom w:val="none" w:sz="0" w:space="0" w:color="auto"/>
        <w:right w:val="none" w:sz="0" w:space="0" w:color="auto"/>
      </w:divBdr>
    </w:div>
    <w:div w:id="1763717605">
      <w:bodyDiv w:val="1"/>
      <w:marLeft w:val="0"/>
      <w:marRight w:val="0"/>
      <w:marTop w:val="0"/>
      <w:marBottom w:val="0"/>
      <w:divBdr>
        <w:top w:val="none" w:sz="0" w:space="0" w:color="auto"/>
        <w:left w:val="none" w:sz="0" w:space="0" w:color="auto"/>
        <w:bottom w:val="none" w:sz="0" w:space="0" w:color="auto"/>
        <w:right w:val="none" w:sz="0" w:space="0" w:color="auto"/>
      </w:divBdr>
      <w:divsChild>
        <w:div w:id="211898178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20" Type="http://schemas.openxmlformats.org/officeDocument/2006/relationships/image" Target="media/image17.jpeg"/><Relationship Id="rId21" Type="http://schemas.openxmlformats.org/officeDocument/2006/relationships/image" Target="media/image18.gif"/><Relationship Id="rId22" Type="http://schemas.openxmlformats.org/officeDocument/2006/relationships/image" Target="media/image19.gif"/><Relationship Id="rId23" Type="http://schemas.openxmlformats.org/officeDocument/2006/relationships/image" Target="media/image20.gif"/><Relationship Id="rId24" Type="http://schemas.openxmlformats.org/officeDocument/2006/relationships/image" Target="media/image21.jpeg"/><Relationship Id="rId25" Type="http://schemas.openxmlformats.org/officeDocument/2006/relationships/image" Target="media/image22.gif"/><Relationship Id="rId26" Type="http://schemas.openxmlformats.org/officeDocument/2006/relationships/image" Target="media/image23.jpeg"/><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gif"/><Relationship Id="rId5" Type="http://schemas.openxmlformats.org/officeDocument/2006/relationships/image" Target="media/image2.gif"/><Relationship Id="rId6" Type="http://schemas.openxmlformats.org/officeDocument/2006/relationships/image" Target="media/image3.gif"/><Relationship Id="rId7" Type="http://schemas.openxmlformats.org/officeDocument/2006/relationships/image" Target="media/image4.gif"/><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427</TotalTime>
  <Pages>14</Pages>
  <Words>2356</Words>
  <Characters>13433</Characters>
  <Application>Microsoft Macintosh Word</Application>
  <DocSecurity>0</DocSecurity>
  <Lines>111</Lines>
  <Paragraphs>26</Paragraphs>
  <ScaleCrop>false</ScaleCrop>
  <LinksUpToDate>false</LinksUpToDate>
  <CharactersWithSpaces>16496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Thompson</dc:creator>
  <cp:keywords/>
  <cp:lastModifiedBy>Barbara Thompson</cp:lastModifiedBy>
  <cp:revision>133</cp:revision>
  <cp:lastPrinted>2013-09-11T20:32:00Z</cp:lastPrinted>
  <dcterms:created xsi:type="dcterms:W3CDTF">2012-12-12T22:16:00Z</dcterms:created>
  <dcterms:modified xsi:type="dcterms:W3CDTF">2014-05-28T15:39:00Z</dcterms:modified>
</cp:coreProperties>
</file>